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2FD1" w14:textId="24A9307F" w:rsidR="00331BCD" w:rsidRPr="0041074F" w:rsidRDefault="003621DE" w:rsidP="00F277B8">
      <w:pPr>
        <w:pStyle w:val="Title"/>
        <w:spacing w:after="0"/>
        <w:jc w:val="center"/>
        <w:rPr>
          <w:b/>
          <w:color w:val="auto"/>
          <w:sz w:val="40"/>
          <w:szCs w:val="40"/>
        </w:rPr>
      </w:pPr>
      <w:r w:rsidRPr="0041074F">
        <w:rPr>
          <w:b/>
          <w:color w:val="auto"/>
          <w:sz w:val="40"/>
          <w:szCs w:val="40"/>
        </w:rPr>
        <w:t>20</w:t>
      </w:r>
      <w:r w:rsidR="008753B8">
        <w:rPr>
          <w:b/>
          <w:color w:val="auto"/>
          <w:sz w:val="40"/>
          <w:szCs w:val="40"/>
        </w:rPr>
        <w:t>20</w:t>
      </w:r>
      <w:r w:rsidR="00331BCD" w:rsidRPr="0041074F">
        <w:rPr>
          <w:b/>
          <w:color w:val="auto"/>
          <w:sz w:val="40"/>
          <w:szCs w:val="40"/>
        </w:rPr>
        <w:t xml:space="preserve"> WATER QUALITY REPORT</w:t>
      </w:r>
    </w:p>
    <w:p w14:paraId="574C5F06" w14:textId="77777777" w:rsidR="0041074F" w:rsidRPr="0041074F" w:rsidRDefault="00F277B8" w:rsidP="00F277B8">
      <w:pPr>
        <w:pStyle w:val="Title"/>
        <w:spacing w:after="0"/>
        <w:jc w:val="center"/>
        <w:rPr>
          <w:b/>
          <w:color w:val="auto"/>
          <w:sz w:val="40"/>
          <w:szCs w:val="40"/>
        </w:rPr>
      </w:pPr>
      <w:r w:rsidRPr="0041074F">
        <w:rPr>
          <w:b/>
          <w:color w:val="auto"/>
          <w:sz w:val="40"/>
          <w:szCs w:val="40"/>
        </w:rPr>
        <w:t>FOR</w:t>
      </w:r>
      <w:bookmarkStart w:id="0" w:name="pws_name_1"/>
      <w:bookmarkEnd w:id="0"/>
    </w:p>
    <w:p w14:paraId="7D574009" w14:textId="44038D31" w:rsidR="00F277B8" w:rsidRPr="0041074F" w:rsidRDefault="00F277B8" w:rsidP="00F277B8">
      <w:pPr>
        <w:pStyle w:val="Title"/>
        <w:spacing w:after="0"/>
        <w:jc w:val="center"/>
        <w:rPr>
          <w:b/>
          <w:color w:val="auto"/>
          <w:sz w:val="40"/>
          <w:szCs w:val="40"/>
        </w:rPr>
      </w:pPr>
      <w:r w:rsidRPr="0041074F">
        <w:rPr>
          <w:b/>
          <w:color w:val="auto"/>
          <w:sz w:val="40"/>
          <w:szCs w:val="40"/>
        </w:rPr>
        <w:t>ROLAND WATER SUPPLY</w:t>
      </w:r>
    </w:p>
    <w:p w14:paraId="174094AE" w14:textId="6868890E" w:rsidR="00F277B8" w:rsidRDefault="00F277B8" w:rsidP="00F277B8">
      <w:pPr>
        <w:spacing w:after="0" w:line="240" w:lineRule="auto"/>
        <w:rPr>
          <w:rFonts w:asciiTheme="majorHAnsi" w:hAnsiTheme="majorHAnsi"/>
          <w:sz w:val="20"/>
          <w:szCs w:val="20"/>
        </w:rPr>
      </w:pPr>
      <w:r w:rsidRPr="0041074F">
        <w:rPr>
          <w:rFonts w:asciiTheme="majorHAnsi" w:hAnsiTheme="majorHAnsi"/>
          <w:sz w:val="20"/>
          <w:szCs w:val="20"/>
        </w:rPr>
        <w:t xml:space="preserve">This report contains important information regarding the water quality in our water system. The source of our water is </w:t>
      </w:r>
      <w:bookmarkStart w:id="1" w:name="pws_src_type_text"/>
      <w:bookmarkEnd w:id="1"/>
      <w:r w:rsidRPr="0041074F">
        <w:rPr>
          <w:rFonts w:asciiTheme="majorHAnsi" w:hAnsiTheme="majorHAnsi"/>
          <w:sz w:val="20"/>
          <w:szCs w:val="20"/>
        </w:rPr>
        <w:t xml:space="preserve">groundwater. </w:t>
      </w:r>
      <w:bookmarkStart w:id="2" w:name="pws_src_purc_text"/>
      <w:bookmarkEnd w:id="2"/>
      <w:r w:rsidRPr="0041074F">
        <w:rPr>
          <w:rFonts w:asciiTheme="majorHAnsi" w:hAnsiTheme="majorHAnsi"/>
          <w:sz w:val="20"/>
          <w:szCs w:val="20"/>
        </w:rPr>
        <w:t xml:space="preserve"> </w:t>
      </w:r>
      <w:bookmarkStart w:id="3" w:name="pws_purc_from_text"/>
      <w:bookmarkEnd w:id="3"/>
      <w:r w:rsidRPr="0041074F">
        <w:rPr>
          <w:rFonts w:asciiTheme="majorHAnsi" w:hAnsiTheme="majorHAnsi"/>
          <w:sz w:val="20"/>
          <w:szCs w:val="20"/>
        </w:rPr>
        <w:t xml:space="preserve"> Our water quality testing shows the following results:</w:t>
      </w:r>
    </w:p>
    <w:p w14:paraId="0D5EDCCB" w14:textId="77777777" w:rsidR="0041074F" w:rsidRPr="0041074F" w:rsidRDefault="0041074F" w:rsidP="00F277B8">
      <w:pPr>
        <w:spacing w:after="0" w:line="240" w:lineRule="auto"/>
        <w:rPr>
          <w:rFonts w:asciiTheme="majorHAnsi" w:hAnsiTheme="majorHAnsi"/>
          <w:sz w:val="20"/>
          <w:szCs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810"/>
        <w:gridCol w:w="1620"/>
        <w:gridCol w:w="1350"/>
        <w:gridCol w:w="1080"/>
        <w:gridCol w:w="2313"/>
      </w:tblGrid>
      <w:tr w:rsidR="00F277B8" w:rsidRPr="0041074F" w14:paraId="0642A069" w14:textId="77777777" w:rsidTr="00CD3ABA">
        <w:trPr>
          <w:cantSplit/>
          <w:trHeight w:val="260"/>
        </w:trPr>
        <w:tc>
          <w:tcPr>
            <w:tcW w:w="1890" w:type="dxa"/>
            <w:vAlign w:val="center"/>
          </w:tcPr>
          <w:p w14:paraId="239490FC"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CONTAMINANT</w:t>
            </w:r>
          </w:p>
        </w:tc>
        <w:tc>
          <w:tcPr>
            <w:tcW w:w="1440" w:type="dxa"/>
            <w:vAlign w:val="center"/>
          </w:tcPr>
          <w:p w14:paraId="158AC8C0"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 xml:space="preserve">MCL - (MCLG) </w:t>
            </w:r>
          </w:p>
        </w:tc>
        <w:tc>
          <w:tcPr>
            <w:tcW w:w="2430" w:type="dxa"/>
            <w:gridSpan w:val="2"/>
            <w:vAlign w:val="center"/>
          </w:tcPr>
          <w:p w14:paraId="08441FE1"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Compliance</w:t>
            </w:r>
          </w:p>
        </w:tc>
        <w:tc>
          <w:tcPr>
            <w:tcW w:w="1350" w:type="dxa"/>
            <w:vAlign w:val="center"/>
          </w:tcPr>
          <w:p w14:paraId="3887C212"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Date</w:t>
            </w:r>
          </w:p>
        </w:tc>
        <w:tc>
          <w:tcPr>
            <w:tcW w:w="1080" w:type="dxa"/>
            <w:vAlign w:val="center"/>
          </w:tcPr>
          <w:p w14:paraId="4B2D0361"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Violation</w:t>
            </w:r>
          </w:p>
        </w:tc>
        <w:tc>
          <w:tcPr>
            <w:tcW w:w="2313" w:type="dxa"/>
            <w:vAlign w:val="center"/>
          </w:tcPr>
          <w:p w14:paraId="18E78E16"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Source</w:t>
            </w:r>
          </w:p>
        </w:tc>
      </w:tr>
      <w:tr w:rsidR="00F277B8" w:rsidRPr="0041074F" w14:paraId="6FBB1360" w14:textId="77777777" w:rsidTr="00CD3ABA">
        <w:trPr>
          <w:cantSplit/>
          <w:trHeight w:val="246"/>
        </w:trPr>
        <w:tc>
          <w:tcPr>
            <w:tcW w:w="1890" w:type="dxa"/>
            <w:vAlign w:val="center"/>
          </w:tcPr>
          <w:p w14:paraId="45109B62" w14:textId="77777777" w:rsidR="00F277B8" w:rsidRPr="0041074F" w:rsidRDefault="00F277B8" w:rsidP="00102400">
            <w:pPr>
              <w:spacing w:after="0" w:line="240" w:lineRule="auto"/>
              <w:rPr>
                <w:rFonts w:asciiTheme="majorHAnsi" w:hAnsiTheme="majorHAnsi"/>
                <w:sz w:val="20"/>
                <w:szCs w:val="20"/>
              </w:rPr>
            </w:pPr>
          </w:p>
        </w:tc>
        <w:tc>
          <w:tcPr>
            <w:tcW w:w="1440" w:type="dxa"/>
            <w:vAlign w:val="center"/>
          </w:tcPr>
          <w:p w14:paraId="2925E422" w14:textId="77777777" w:rsidR="00F277B8" w:rsidRPr="0041074F" w:rsidRDefault="00F277B8" w:rsidP="00102400">
            <w:pPr>
              <w:spacing w:after="0" w:line="240" w:lineRule="auto"/>
              <w:rPr>
                <w:rFonts w:asciiTheme="majorHAnsi" w:hAnsiTheme="majorHAnsi"/>
                <w:sz w:val="20"/>
                <w:szCs w:val="20"/>
              </w:rPr>
            </w:pPr>
          </w:p>
        </w:tc>
        <w:tc>
          <w:tcPr>
            <w:tcW w:w="810" w:type="dxa"/>
            <w:vAlign w:val="center"/>
          </w:tcPr>
          <w:p w14:paraId="2DADA48D"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Type</w:t>
            </w:r>
          </w:p>
        </w:tc>
        <w:tc>
          <w:tcPr>
            <w:tcW w:w="1620" w:type="dxa"/>
            <w:vAlign w:val="center"/>
          </w:tcPr>
          <w:p w14:paraId="798E7189" w14:textId="77777777" w:rsidR="00F277B8" w:rsidRPr="0041074F" w:rsidRDefault="00F277B8" w:rsidP="00ED3779">
            <w:pPr>
              <w:spacing w:after="0" w:line="240" w:lineRule="auto"/>
              <w:jc w:val="center"/>
              <w:rPr>
                <w:rFonts w:asciiTheme="majorHAnsi" w:hAnsiTheme="majorHAnsi"/>
                <w:sz w:val="20"/>
                <w:szCs w:val="20"/>
              </w:rPr>
            </w:pPr>
            <w:r w:rsidRPr="0041074F">
              <w:rPr>
                <w:rFonts w:asciiTheme="majorHAnsi" w:hAnsiTheme="majorHAnsi"/>
                <w:sz w:val="20"/>
                <w:szCs w:val="20"/>
              </w:rPr>
              <w:t>Value &amp; (Range)</w:t>
            </w:r>
          </w:p>
        </w:tc>
        <w:tc>
          <w:tcPr>
            <w:tcW w:w="1350" w:type="dxa"/>
            <w:vAlign w:val="center"/>
          </w:tcPr>
          <w:p w14:paraId="68A69D70" w14:textId="77777777" w:rsidR="00F277B8" w:rsidRPr="0041074F" w:rsidRDefault="00F277B8" w:rsidP="00102400">
            <w:pPr>
              <w:spacing w:after="0" w:line="240" w:lineRule="auto"/>
              <w:jc w:val="center"/>
              <w:rPr>
                <w:rFonts w:asciiTheme="majorHAnsi" w:hAnsiTheme="majorHAnsi"/>
                <w:sz w:val="20"/>
                <w:szCs w:val="20"/>
              </w:rPr>
            </w:pPr>
          </w:p>
        </w:tc>
        <w:tc>
          <w:tcPr>
            <w:tcW w:w="1080" w:type="dxa"/>
            <w:vAlign w:val="center"/>
          </w:tcPr>
          <w:p w14:paraId="5AF2B784"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Yes/No</w:t>
            </w:r>
          </w:p>
        </w:tc>
        <w:tc>
          <w:tcPr>
            <w:tcW w:w="2313" w:type="dxa"/>
            <w:vAlign w:val="center"/>
          </w:tcPr>
          <w:p w14:paraId="2C771706" w14:textId="77777777" w:rsidR="00F277B8" w:rsidRPr="0041074F" w:rsidRDefault="00F277B8" w:rsidP="00102400">
            <w:pPr>
              <w:spacing w:after="0" w:line="240" w:lineRule="auto"/>
              <w:rPr>
                <w:rFonts w:asciiTheme="majorHAnsi" w:hAnsiTheme="majorHAnsi"/>
                <w:sz w:val="20"/>
                <w:szCs w:val="20"/>
              </w:rPr>
            </w:pPr>
          </w:p>
        </w:tc>
      </w:tr>
      <w:tr w:rsidR="00F277B8" w:rsidRPr="0041074F" w14:paraId="0FFDC5C8" w14:textId="77777777" w:rsidTr="00CD3ABA">
        <w:trPr>
          <w:cantSplit/>
          <w:trHeight w:val="246"/>
        </w:trPr>
        <w:tc>
          <w:tcPr>
            <w:tcW w:w="1890" w:type="dxa"/>
            <w:vAlign w:val="center"/>
          </w:tcPr>
          <w:p w14:paraId="76E32DAD"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Lead (ppb)</w:t>
            </w:r>
          </w:p>
        </w:tc>
        <w:tc>
          <w:tcPr>
            <w:tcW w:w="1440" w:type="dxa"/>
            <w:vAlign w:val="center"/>
          </w:tcPr>
          <w:p w14:paraId="045C43F5" w14:textId="789E242C"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AL=15 (0)</w:t>
            </w:r>
          </w:p>
        </w:tc>
        <w:tc>
          <w:tcPr>
            <w:tcW w:w="810" w:type="dxa"/>
            <w:vAlign w:val="center"/>
          </w:tcPr>
          <w:p w14:paraId="62A7B617"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90th</w:t>
            </w:r>
          </w:p>
        </w:tc>
        <w:tc>
          <w:tcPr>
            <w:tcW w:w="1620" w:type="dxa"/>
            <w:vAlign w:val="center"/>
          </w:tcPr>
          <w:p w14:paraId="57017103" w14:textId="6ACFD91D" w:rsidR="00F277B8" w:rsidRPr="0041074F" w:rsidRDefault="008753B8" w:rsidP="00102400">
            <w:pPr>
              <w:spacing w:after="0" w:line="240" w:lineRule="auto"/>
              <w:jc w:val="center"/>
              <w:rPr>
                <w:rFonts w:asciiTheme="majorHAnsi" w:hAnsiTheme="majorHAnsi"/>
                <w:sz w:val="20"/>
                <w:szCs w:val="20"/>
              </w:rPr>
            </w:pPr>
            <w:r>
              <w:rPr>
                <w:rFonts w:asciiTheme="majorHAnsi" w:hAnsiTheme="majorHAnsi"/>
                <w:sz w:val="20"/>
                <w:szCs w:val="20"/>
              </w:rPr>
              <w:t>2</w:t>
            </w:r>
            <w:r w:rsidR="003621DE" w:rsidRPr="0041074F">
              <w:rPr>
                <w:rFonts w:asciiTheme="majorHAnsi" w:hAnsiTheme="majorHAnsi"/>
                <w:sz w:val="20"/>
                <w:szCs w:val="20"/>
              </w:rPr>
              <w:t xml:space="preserve">.00 (ND - </w:t>
            </w:r>
            <w:r>
              <w:rPr>
                <w:rFonts w:asciiTheme="majorHAnsi" w:hAnsiTheme="majorHAnsi"/>
                <w:sz w:val="20"/>
                <w:szCs w:val="20"/>
              </w:rPr>
              <w:t>22</w:t>
            </w:r>
            <w:r w:rsidR="00F277B8" w:rsidRPr="0041074F">
              <w:rPr>
                <w:rFonts w:asciiTheme="majorHAnsi" w:hAnsiTheme="majorHAnsi"/>
                <w:sz w:val="20"/>
                <w:szCs w:val="20"/>
              </w:rPr>
              <w:t>)</w:t>
            </w:r>
          </w:p>
          <w:p w14:paraId="6D596611" w14:textId="77777777" w:rsidR="00F277B8" w:rsidRPr="0041074F" w:rsidRDefault="00C6168E" w:rsidP="00102400">
            <w:pPr>
              <w:spacing w:after="0" w:line="240" w:lineRule="auto"/>
              <w:jc w:val="center"/>
              <w:rPr>
                <w:rFonts w:asciiTheme="majorHAnsi" w:hAnsiTheme="majorHAnsi"/>
                <w:sz w:val="20"/>
                <w:szCs w:val="20"/>
              </w:rPr>
            </w:pPr>
            <w:r w:rsidRPr="0041074F">
              <w:rPr>
                <w:rFonts w:asciiTheme="majorHAnsi" w:hAnsiTheme="majorHAnsi"/>
                <w:sz w:val="20"/>
                <w:szCs w:val="20"/>
              </w:rPr>
              <w:t>1</w:t>
            </w:r>
            <w:r w:rsidR="00F277B8" w:rsidRPr="0041074F">
              <w:rPr>
                <w:rFonts w:asciiTheme="majorHAnsi" w:hAnsiTheme="majorHAnsi"/>
                <w:sz w:val="20"/>
                <w:szCs w:val="20"/>
              </w:rPr>
              <w:t xml:space="preserve"> sample exceeded AL</w:t>
            </w:r>
          </w:p>
        </w:tc>
        <w:tc>
          <w:tcPr>
            <w:tcW w:w="1350" w:type="dxa"/>
            <w:vAlign w:val="center"/>
          </w:tcPr>
          <w:p w14:paraId="19AD7C2F" w14:textId="104A8971"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20</w:t>
            </w:r>
            <w:r w:rsidR="008753B8">
              <w:rPr>
                <w:rFonts w:asciiTheme="majorHAnsi" w:hAnsiTheme="majorHAnsi"/>
                <w:sz w:val="20"/>
                <w:szCs w:val="20"/>
              </w:rPr>
              <w:t>20</w:t>
            </w:r>
          </w:p>
        </w:tc>
        <w:tc>
          <w:tcPr>
            <w:tcW w:w="1080" w:type="dxa"/>
            <w:vAlign w:val="center"/>
          </w:tcPr>
          <w:p w14:paraId="2F81E108"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24A2AE19"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Corrosion of household plumbing systems; erosion of natural deposits</w:t>
            </w:r>
          </w:p>
        </w:tc>
      </w:tr>
      <w:tr w:rsidR="00F277B8" w:rsidRPr="0041074F" w14:paraId="40EDE348" w14:textId="77777777" w:rsidTr="00CD3ABA">
        <w:trPr>
          <w:cantSplit/>
          <w:trHeight w:val="246"/>
        </w:trPr>
        <w:tc>
          <w:tcPr>
            <w:tcW w:w="1890" w:type="dxa"/>
            <w:vAlign w:val="center"/>
          </w:tcPr>
          <w:p w14:paraId="15995530"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Copper (ppm)</w:t>
            </w:r>
          </w:p>
        </w:tc>
        <w:tc>
          <w:tcPr>
            <w:tcW w:w="1440" w:type="dxa"/>
            <w:vAlign w:val="center"/>
          </w:tcPr>
          <w:p w14:paraId="3665C983" w14:textId="2705674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AL=1.3 (1.3)</w:t>
            </w:r>
          </w:p>
        </w:tc>
        <w:tc>
          <w:tcPr>
            <w:tcW w:w="810" w:type="dxa"/>
            <w:vAlign w:val="center"/>
          </w:tcPr>
          <w:p w14:paraId="79F06D78"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90th</w:t>
            </w:r>
          </w:p>
        </w:tc>
        <w:tc>
          <w:tcPr>
            <w:tcW w:w="1620" w:type="dxa"/>
            <w:vAlign w:val="center"/>
          </w:tcPr>
          <w:p w14:paraId="17A48E5B" w14:textId="0918539B" w:rsidR="00F277B8" w:rsidRPr="0041074F" w:rsidRDefault="008753B8" w:rsidP="00102400">
            <w:pPr>
              <w:spacing w:after="0" w:line="240" w:lineRule="auto"/>
              <w:jc w:val="center"/>
              <w:rPr>
                <w:rFonts w:asciiTheme="majorHAnsi" w:hAnsiTheme="majorHAnsi"/>
                <w:sz w:val="20"/>
                <w:szCs w:val="20"/>
              </w:rPr>
            </w:pPr>
            <w:r>
              <w:rPr>
                <w:rFonts w:asciiTheme="majorHAnsi" w:hAnsiTheme="majorHAnsi"/>
                <w:sz w:val="20"/>
                <w:szCs w:val="20"/>
              </w:rPr>
              <w:t>0.25</w:t>
            </w:r>
            <w:r w:rsidR="003621DE" w:rsidRPr="0041074F">
              <w:rPr>
                <w:rFonts w:asciiTheme="majorHAnsi" w:hAnsiTheme="majorHAnsi"/>
                <w:sz w:val="20"/>
                <w:szCs w:val="20"/>
              </w:rPr>
              <w:t xml:space="preserve"> (0.0</w:t>
            </w:r>
            <w:r>
              <w:rPr>
                <w:rFonts w:asciiTheme="majorHAnsi" w:hAnsiTheme="majorHAnsi"/>
                <w:sz w:val="20"/>
                <w:szCs w:val="20"/>
              </w:rPr>
              <w:t>1</w:t>
            </w:r>
            <w:r w:rsidR="003621DE" w:rsidRPr="0041074F">
              <w:rPr>
                <w:rFonts w:asciiTheme="majorHAnsi" w:hAnsiTheme="majorHAnsi"/>
                <w:sz w:val="20"/>
                <w:szCs w:val="20"/>
              </w:rPr>
              <w:t xml:space="preserve"> – </w:t>
            </w:r>
            <w:r>
              <w:rPr>
                <w:rFonts w:asciiTheme="majorHAnsi" w:hAnsiTheme="majorHAnsi"/>
                <w:sz w:val="20"/>
                <w:szCs w:val="20"/>
              </w:rPr>
              <w:t>1.2</w:t>
            </w:r>
            <w:r w:rsidR="00F277B8" w:rsidRPr="0041074F">
              <w:rPr>
                <w:rFonts w:asciiTheme="majorHAnsi" w:hAnsiTheme="majorHAnsi"/>
                <w:sz w:val="20"/>
                <w:szCs w:val="20"/>
              </w:rPr>
              <w:t>)</w:t>
            </w:r>
          </w:p>
          <w:p w14:paraId="1EF5F2FB" w14:textId="054C0C52" w:rsidR="00F277B8" w:rsidRPr="0041074F" w:rsidRDefault="00F277B8" w:rsidP="00102400">
            <w:pPr>
              <w:spacing w:after="0" w:line="240" w:lineRule="auto"/>
              <w:jc w:val="center"/>
              <w:rPr>
                <w:rFonts w:asciiTheme="majorHAnsi" w:hAnsiTheme="majorHAnsi"/>
                <w:sz w:val="20"/>
                <w:szCs w:val="20"/>
              </w:rPr>
            </w:pPr>
          </w:p>
        </w:tc>
        <w:tc>
          <w:tcPr>
            <w:tcW w:w="1350" w:type="dxa"/>
            <w:vAlign w:val="center"/>
          </w:tcPr>
          <w:p w14:paraId="5C774A51" w14:textId="13B1D843"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2</w:t>
            </w:r>
            <w:r w:rsidR="008753B8">
              <w:rPr>
                <w:rFonts w:asciiTheme="majorHAnsi" w:hAnsiTheme="majorHAnsi"/>
                <w:sz w:val="20"/>
                <w:szCs w:val="20"/>
              </w:rPr>
              <w:t>020</w:t>
            </w:r>
          </w:p>
        </w:tc>
        <w:tc>
          <w:tcPr>
            <w:tcW w:w="1080" w:type="dxa"/>
            <w:vAlign w:val="center"/>
          </w:tcPr>
          <w:p w14:paraId="676AFC09"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0E53D3B8"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Corrosion of household plumbing systems; Erosion of natural deposits; Leaching from wood preservatives</w:t>
            </w:r>
          </w:p>
        </w:tc>
      </w:tr>
      <w:tr w:rsidR="00F277B8" w:rsidRPr="0041074F" w14:paraId="28ECA39E" w14:textId="77777777" w:rsidTr="00CD3ABA">
        <w:trPr>
          <w:cantSplit/>
          <w:trHeight w:val="246"/>
        </w:trPr>
        <w:tc>
          <w:tcPr>
            <w:tcW w:w="1890" w:type="dxa"/>
            <w:vAlign w:val="center"/>
          </w:tcPr>
          <w:p w14:paraId="013505CB"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Total Trihalomethanes (ppb) [TTHM]</w:t>
            </w:r>
          </w:p>
        </w:tc>
        <w:tc>
          <w:tcPr>
            <w:tcW w:w="1440" w:type="dxa"/>
            <w:vAlign w:val="center"/>
          </w:tcPr>
          <w:p w14:paraId="6A2BFEE8" w14:textId="65796392"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80 (N/A)</w:t>
            </w:r>
          </w:p>
        </w:tc>
        <w:tc>
          <w:tcPr>
            <w:tcW w:w="810" w:type="dxa"/>
            <w:vAlign w:val="center"/>
          </w:tcPr>
          <w:p w14:paraId="34DEF308"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LRAA</w:t>
            </w:r>
          </w:p>
        </w:tc>
        <w:tc>
          <w:tcPr>
            <w:tcW w:w="1620" w:type="dxa"/>
            <w:vAlign w:val="center"/>
          </w:tcPr>
          <w:p w14:paraId="681E5CA9" w14:textId="6EFBE991"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1</w:t>
            </w:r>
            <w:r w:rsidR="008753B8">
              <w:rPr>
                <w:rFonts w:asciiTheme="majorHAnsi" w:hAnsiTheme="majorHAnsi"/>
                <w:sz w:val="20"/>
                <w:szCs w:val="20"/>
              </w:rPr>
              <w:t>1</w:t>
            </w:r>
            <w:r w:rsidRPr="0041074F">
              <w:rPr>
                <w:rFonts w:asciiTheme="majorHAnsi" w:hAnsiTheme="majorHAnsi"/>
                <w:sz w:val="20"/>
                <w:szCs w:val="20"/>
              </w:rPr>
              <w:t>.00</w:t>
            </w:r>
            <w:r w:rsidR="00515217" w:rsidRPr="0041074F">
              <w:rPr>
                <w:rFonts w:asciiTheme="majorHAnsi" w:hAnsiTheme="majorHAnsi"/>
                <w:sz w:val="20"/>
                <w:szCs w:val="20"/>
              </w:rPr>
              <w:t xml:space="preserve"> (1</w:t>
            </w:r>
            <w:r w:rsidR="008753B8">
              <w:rPr>
                <w:rFonts w:asciiTheme="majorHAnsi" w:hAnsiTheme="majorHAnsi"/>
                <w:sz w:val="20"/>
                <w:szCs w:val="20"/>
              </w:rPr>
              <w:t>1</w:t>
            </w:r>
            <w:r w:rsidR="00515217" w:rsidRPr="0041074F">
              <w:rPr>
                <w:rFonts w:asciiTheme="majorHAnsi" w:hAnsiTheme="majorHAnsi"/>
                <w:sz w:val="20"/>
                <w:szCs w:val="20"/>
              </w:rPr>
              <w:t xml:space="preserve"> – 1</w:t>
            </w:r>
            <w:r w:rsidR="008753B8">
              <w:rPr>
                <w:rFonts w:asciiTheme="majorHAnsi" w:hAnsiTheme="majorHAnsi"/>
                <w:sz w:val="20"/>
                <w:szCs w:val="20"/>
              </w:rPr>
              <w:t>1</w:t>
            </w:r>
            <w:r w:rsidR="00515217" w:rsidRPr="0041074F">
              <w:rPr>
                <w:rFonts w:asciiTheme="majorHAnsi" w:hAnsiTheme="majorHAnsi"/>
                <w:sz w:val="20"/>
                <w:szCs w:val="20"/>
              </w:rPr>
              <w:t>)</w:t>
            </w:r>
          </w:p>
        </w:tc>
        <w:tc>
          <w:tcPr>
            <w:tcW w:w="1350" w:type="dxa"/>
            <w:vAlign w:val="center"/>
          </w:tcPr>
          <w:p w14:paraId="6FD5A8AB" w14:textId="0459399E"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09/30/20</w:t>
            </w:r>
            <w:r w:rsidR="008753B8">
              <w:rPr>
                <w:rFonts w:asciiTheme="majorHAnsi" w:hAnsiTheme="majorHAnsi"/>
                <w:sz w:val="20"/>
                <w:szCs w:val="20"/>
              </w:rPr>
              <w:t>20</w:t>
            </w:r>
          </w:p>
        </w:tc>
        <w:tc>
          <w:tcPr>
            <w:tcW w:w="1080" w:type="dxa"/>
            <w:vAlign w:val="center"/>
          </w:tcPr>
          <w:p w14:paraId="72B489D3"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13185E76"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By-products of drinking water chlorination</w:t>
            </w:r>
          </w:p>
        </w:tc>
      </w:tr>
      <w:tr w:rsidR="00F277B8" w:rsidRPr="0041074F" w14:paraId="55FB222B" w14:textId="77777777" w:rsidTr="00102400">
        <w:trPr>
          <w:cantSplit/>
          <w:trHeight w:val="246"/>
        </w:trPr>
        <w:tc>
          <w:tcPr>
            <w:tcW w:w="10503" w:type="dxa"/>
            <w:gridSpan w:val="7"/>
            <w:vAlign w:val="center"/>
          </w:tcPr>
          <w:p w14:paraId="194DBA92"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950 - DISTRIBUTION SYSTEM</w:t>
            </w:r>
          </w:p>
        </w:tc>
      </w:tr>
      <w:tr w:rsidR="00F277B8" w:rsidRPr="0041074F" w14:paraId="1783EF4D" w14:textId="77777777" w:rsidTr="00CD3ABA">
        <w:trPr>
          <w:cantSplit/>
          <w:trHeight w:val="246"/>
        </w:trPr>
        <w:tc>
          <w:tcPr>
            <w:tcW w:w="1890" w:type="dxa"/>
            <w:vAlign w:val="center"/>
          </w:tcPr>
          <w:p w14:paraId="1E5AAF21"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Chlorine (ppm)</w:t>
            </w:r>
          </w:p>
        </w:tc>
        <w:tc>
          <w:tcPr>
            <w:tcW w:w="1440" w:type="dxa"/>
            <w:vAlign w:val="center"/>
          </w:tcPr>
          <w:p w14:paraId="17FD40DC" w14:textId="46606FD0"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MRDL=4.0 (MRDLG=4.0)</w:t>
            </w:r>
          </w:p>
        </w:tc>
        <w:tc>
          <w:tcPr>
            <w:tcW w:w="810" w:type="dxa"/>
            <w:vAlign w:val="center"/>
          </w:tcPr>
          <w:p w14:paraId="69ADF06A"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RAA</w:t>
            </w:r>
          </w:p>
        </w:tc>
        <w:tc>
          <w:tcPr>
            <w:tcW w:w="1620" w:type="dxa"/>
            <w:vAlign w:val="center"/>
          </w:tcPr>
          <w:p w14:paraId="50ED1110" w14:textId="2A597D4B" w:rsidR="00F277B8" w:rsidRPr="0041074F" w:rsidRDefault="00DE0908" w:rsidP="00102400">
            <w:pPr>
              <w:spacing w:after="0" w:line="240" w:lineRule="auto"/>
              <w:jc w:val="center"/>
              <w:rPr>
                <w:rFonts w:asciiTheme="majorHAnsi" w:hAnsiTheme="majorHAnsi"/>
                <w:sz w:val="20"/>
                <w:szCs w:val="20"/>
              </w:rPr>
            </w:pPr>
            <w:r w:rsidRPr="0041074F">
              <w:rPr>
                <w:rFonts w:asciiTheme="majorHAnsi" w:hAnsiTheme="majorHAnsi"/>
                <w:sz w:val="20"/>
                <w:szCs w:val="20"/>
              </w:rPr>
              <w:t>1.</w:t>
            </w:r>
            <w:r w:rsidR="001751E5">
              <w:rPr>
                <w:rFonts w:asciiTheme="majorHAnsi" w:hAnsiTheme="majorHAnsi"/>
                <w:sz w:val="20"/>
                <w:szCs w:val="20"/>
              </w:rPr>
              <w:t>11</w:t>
            </w:r>
          </w:p>
          <w:p w14:paraId="31B464A3" w14:textId="27FE94F8" w:rsidR="00F277B8" w:rsidRPr="0041074F" w:rsidRDefault="00515217" w:rsidP="00102400">
            <w:pPr>
              <w:spacing w:after="0" w:line="240" w:lineRule="auto"/>
              <w:jc w:val="center"/>
              <w:rPr>
                <w:rFonts w:asciiTheme="majorHAnsi" w:hAnsiTheme="majorHAnsi"/>
                <w:sz w:val="20"/>
                <w:szCs w:val="20"/>
              </w:rPr>
            </w:pPr>
            <w:r w:rsidRPr="0041074F">
              <w:rPr>
                <w:rFonts w:asciiTheme="majorHAnsi" w:hAnsiTheme="majorHAnsi"/>
                <w:sz w:val="20"/>
                <w:szCs w:val="20"/>
              </w:rPr>
              <w:t xml:space="preserve"> (0.</w:t>
            </w:r>
            <w:r w:rsidR="001751E5">
              <w:rPr>
                <w:rFonts w:asciiTheme="majorHAnsi" w:hAnsiTheme="majorHAnsi"/>
                <w:sz w:val="20"/>
                <w:szCs w:val="20"/>
              </w:rPr>
              <w:t>79</w:t>
            </w:r>
            <w:r w:rsidRPr="0041074F">
              <w:rPr>
                <w:rFonts w:asciiTheme="majorHAnsi" w:hAnsiTheme="majorHAnsi"/>
                <w:sz w:val="20"/>
                <w:szCs w:val="20"/>
              </w:rPr>
              <w:t xml:space="preserve"> – </w:t>
            </w:r>
            <w:r w:rsidR="00A2180C">
              <w:rPr>
                <w:rFonts w:asciiTheme="majorHAnsi" w:hAnsiTheme="majorHAnsi"/>
                <w:sz w:val="20"/>
                <w:szCs w:val="20"/>
              </w:rPr>
              <w:t>1.</w:t>
            </w:r>
            <w:r w:rsidR="00E502D7">
              <w:rPr>
                <w:rFonts w:asciiTheme="majorHAnsi" w:hAnsiTheme="majorHAnsi"/>
                <w:sz w:val="20"/>
                <w:szCs w:val="20"/>
              </w:rPr>
              <w:t>5</w:t>
            </w:r>
            <w:r w:rsidR="001751E5">
              <w:rPr>
                <w:rFonts w:asciiTheme="majorHAnsi" w:hAnsiTheme="majorHAnsi"/>
                <w:sz w:val="20"/>
                <w:szCs w:val="20"/>
              </w:rPr>
              <w:t>6</w:t>
            </w:r>
            <w:r w:rsidR="00F277B8" w:rsidRPr="0041074F">
              <w:rPr>
                <w:rFonts w:asciiTheme="majorHAnsi" w:hAnsiTheme="majorHAnsi"/>
                <w:sz w:val="20"/>
                <w:szCs w:val="20"/>
              </w:rPr>
              <w:t>)</w:t>
            </w:r>
          </w:p>
        </w:tc>
        <w:tc>
          <w:tcPr>
            <w:tcW w:w="1350" w:type="dxa"/>
            <w:vAlign w:val="center"/>
          </w:tcPr>
          <w:p w14:paraId="7085822D" w14:textId="4A9E8ACB"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20</w:t>
            </w:r>
            <w:r w:rsidR="001751E5">
              <w:rPr>
                <w:rFonts w:asciiTheme="majorHAnsi" w:hAnsiTheme="majorHAnsi"/>
                <w:sz w:val="20"/>
                <w:szCs w:val="20"/>
              </w:rPr>
              <w:t>20</w:t>
            </w:r>
          </w:p>
        </w:tc>
        <w:tc>
          <w:tcPr>
            <w:tcW w:w="1080" w:type="dxa"/>
            <w:vAlign w:val="center"/>
          </w:tcPr>
          <w:p w14:paraId="4CDFE4B2"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44554D51"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Water additive used to control microbes</w:t>
            </w:r>
          </w:p>
        </w:tc>
      </w:tr>
      <w:tr w:rsidR="00F277B8" w:rsidRPr="0041074F" w14:paraId="3A68A46F" w14:textId="77777777" w:rsidTr="00102400">
        <w:trPr>
          <w:cantSplit/>
          <w:trHeight w:val="246"/>
        </w:trPr>
        <w:tc>
          <w:tcPr>
            <w:tcW w:w="10503" w:type="dxa"/>
            <w:gridSpan w:val="7"/>
            <w:vAlign w:val="center"/>
          </w:tcPr>
          <w:p w14:paraId="3B800C67"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01 - WELLS #2 OR #3 AFTR TRTMT</w:t>
            </w:r>
          </w:p>
        </w:tc>
      </w:tr>
      <w:tr w:rsidR="00F277B8" w:rsidRPr="0041074F" w14:paraId="23F940FF" w14:textId="77777777" w:rsidTr="00CD3ABA">
        <w:trPr>
          <w:cantSplit/>
          <w:trHeight w:val="246"/>
        </w:trPr>
        <w:tc>
          <w:tcPr>
            <w:tcW w:w="1890" w:type="dxa"/>
            <w:vAlign w:val="center"/>
          </w:tcPr>
          <w:p w14:paraId="0988BBDC"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Sodium (ppm)</w:t>
            </w:r>
          </w:p>
        </w:tc>
        <w:tc>
          <w:tcPr>
            <w:tcW w:w="1440" w:type="dxa"/>
            <w:vAlign w:val="center"/>
          </w:tcPr>
          <w:p w14:paraId="5D9B9CB8" w14:textId="0BA482BD"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N/A (N/A)</w:t>
            </w:r>
          </w:p>
        </w:tc>
        <w:tc>
          <w:tcPr>
            <w:tcW w:w="810" w:type="dxa"/>
            <w:vAlign w:val="center"/>
          </w:tcPr>
          <w:p w14:paraId="35D828B8"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SGL</w:t>
            </w:r>
          </w:p>
        </w:tc>
        <w:tc>
          <w:tcPr>
            <w:tcW w:w="1620" w:type="dxa"/>
            <w:vAlign w:val="center"/>
          </w:tcPr>
          <w:p w14:paraId="409EE792" w14:textId="752BB934"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1</w:t>
            </w:r>
            <w:r w:rsidR="00D50A97">
              <w:rPr>
                <w:rFonts w:asciiTheme="majorHAnsi" w:hAnsiTheme="majorHAnsi"/>
                <w:sz w:val="20"/>
                <w:szCs w:val="20"/>
              </w:rPr>
              <w:t>3</w:t>
            </w:r>
          </w:p>
        </w:tc>
        <w:tc>
          <w:tcPr>
            <w:tcW w:w="1350" w:type="dxa"/>
            <w:vAlign w:val="center"/>
          </w:tcPr>
          <w:p w14:paraId="2B26A5E1" w14:textId="6F6AFB3D"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01/1</w:t>
            </w:r>
            <w:r w:rsidR="00D50A97">
              <w:rPr>
                <w:rFonts w:asciiTheme="majorHAnsi" w:hAnsiTheme="majorHAnsi"/>
                <w:sz w:val="20"/>
                <w:szCs w:val="20"/>
              </w:rPr>
              <w:t>6</w:t>
            </w:r>
            <w:r w:rsidRPr="0041074F">
              <w:rPr>
                <w:rFonts w:asciiTheme="majorHAnsi" w:hAnsiTheme="majorHAnsi"/>
                <w:sz w:val="20"/>
                <w:szCs w:val="20"/>
              </w:rPr>
              <w:t>/201</w:t>
            </w:r>
            <w:r w:rsidR="00D50A97">
              <w:rPr>
                <w:rFonts w:asciiTheme="majorHAnsi" w:hAnsiTheme="majorHAnsi"/>
                <w:sz w:val="20"/>
                <w:szCs w:val="20"/>
              </w:rPr>
              <w:t>9</w:t>
            </w:r>
          </w:p>
        </w:tc>
        <w:tc>
          <w:tcPr>
            <w:tcW w:w="1080" w:type="dxa"/>
            <w:vAlign w:val="center"/>
          </w:tcPr>
          <w:p w14:paraId="04B67A6A"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6782E788"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Erosion of natural deposits; Added to water during treatment process</w:t>
            </w:r>
          </w:p>
        </w:tc>
      </w:tr>
      <w:tr w:rsidR="00F277B8" w:rsidRPr="0041074F" w14:paraId="7B7BB263" w14:textId="77777777" w:rsidTr="00CD3ABA">
        <w:trPr>
          <w:cantSplit/>
          <w:trHeight w:val="246"/>
        </w:trPr>
        <w:tc>
          <w:tcPr>
            <w:tcW w:w="1890" w:type="dxa"/>
            <w:vAlign w:val="center"/>
          </w:tcPr>
          <w:p w14:paraId="09F48F2A"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Nitrate [as N] (ppm)</w:t>
            </w:r>
          </w:p>
        </w:tc>
        <w:tc>
          <w:tcPr>
            <w:tcW w:w="1440" w:type="dxa"/>
            <w:vAlign w:val="center"/>
          </w:tcPr>
          <w:p w14:paraId="0624E6DF" w14:textId="2959E9D9"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10 (10)</w:t>
            </w:r>
          </w:p>
        </w:tc>
        <w:tc>
          <w:tcPr>
            <w:tcW w:w="810" w:type="dxa"/>
            <w:vAlign w:val="center"/>
          </w:tcPr>
          <w:p w14:paraId="50B9BDB8"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SGL</w:t>
            </w:r>
          </w:p>
        </w:tc>
        <w:tc>
          <w:tcPr>
            <w:tcW w:w="1620" w:type="dxa"/>
            <w:vAlign w:val="center"/>
          </w:tcPr>
          <w:p w14:paraId="00B02B57" w14:textId="3B814E65" w:rsidR="00F277B8" w:rsidRPr="0041074F" w:rsidRDefault="008753B8" w:rsidP="00102400">
            <w:pPr>
              <w:spacing w:after="0" w:line="240" w:lineRule="auto"/>
              <w:jc w:val="center"/>
              <w:rPr>
                <w:rFonts w:asciiTheme="majorHAnsi" w:hAnsiTheme="majorHAnsi"/>
                <w:sz w:val="20"/>
                <w:szCs w:val="20"/>
              </w:rPr>
            </w:pPr>
            <w:r>
              <w:rPr>
                <w:rFonts w:asciiTheme="majorHAnsi" w:hAnsiTheme="majorHAnsi"/>
                <w:sz w:val="20"/>
                <w:szCs w:val="20"/>
              </w:rPr>
              <w:t>0.739</w:t>
            </w:r>
          </w:p>
        </w:tc>
        <w:tc>
          <w:tcPr>
            <w:tcW w:w="1350" w:type="dxa"/>
            <w:vAlign w:val="center"/>
          </w:tcPr>
          <w:p w14:paraId="017B66E0" w14:textId="6D4D5DF8" w:rsidR="00F277B8" w:rsidRPr="0041074F" w:rsidRDefault="003621DE" w:rsidP="00102400">
            <w:pPr>
              <w:spacing w:after="0" w:line="240" w:lineRule="auto"/>
              <w:jc w:val="center"/>
              <w:rPr>
                <w:rFonts w:asciiTheme="majorHAnsi" w:hAnsiTheme="majorHAnsi"/>
                <w:sz w:val="20"/>
                <w:szCs w:val="20"/>
              </w:rPr>
            </w:pPr>
            <w:r w:rsidRPr="0041074F">
              <w:rPr>
                <w:rFonts w:asciiTheme="majorHAnsi" w:hAnsiTheme="majorHAnsi"/>
                <w:sz w:val="20"/>
                <w:szCs w:val="20"/>
              </w:rPr>
              <w:t>20</w:t>
            </w:r>
            <w:r w:rsidR="008753B8">
              <w:rPr>
                <w:rFonts w:asciiTheme="majorHAnsi" w:hAnsiTheme="majorHAnsi"/>
                <w:sz w:val="20"/>
                <w:szCs w:val="20"/>
              </w:rPr>
              <w:t>20</w:t>
            </w:r>
          </w:p>
        </w:tc>
        <w:tc>
          <w:tcPr>
            <w:tcW w:w="1080" w:type="dxa"/>
            <w:vAlign w:val="center"/>
          </w:tcPr>
          <w:p w14:paraId="762650AD" w14:textId="77777777" w:rsidR="00F277B8" w:rsidRPr="0041074F" w:rsidRDefault="00F277B8"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36F1F61E" w14:textId="77777777" w:rsidR="00F277B8" w:rsidRPr="0041074F" w:rsidRDefault="00F277B8" w:rsidP="00102400">
            <w:pPr>
              <w:spacing w:after="0" w:line="240" w:lineRule="auto"/>
              <w:rPr>
                <w:rFonts w:asciiTheme="majorHAnsi" w:hAnsiTheme="majorHAnsi"/>
                <w:sz w:val="20"/>
                <w:szCs w:val="20"/>
              </w:rPr>
            </w:pPr>
            <w:r w:rsidRPr="0041074F">
              <w:rPr>
                <w:rFonts w:asciiTheme="majorHAnsi" w:hAnsiTheme="majorHAnsi"/>
                <w:sz w:val="20"/>
                <w:szCs w:val="20"/>
              </w:rPr>
              <w:t>Runoff from fertilizer use; Leaching from septic tanks, sewage; Erosion of natural deposits</w:t>
            </w:r>
          </w:p>
        </w:tc>
      </w:tr>
      <w:tr w:rsidR="00567915" w:rsidRPr="0041074F" w14:paraId="5EB11903" w14:textId="77777777" w:rsidTr="00CD3ABA">
        <w:trPr>
          <w:cantSplit/>
          <w:trHeight w:val="246"/>
        </w:trPr>
        <w:tc>
          <w:tcPr>
            <w:tcW w:w="1890" w:type="dxa"/>
            <w:vAlign w:val="center"/>
          </w:tcPr>
          <w:p w14:paraId="537789D5" w14:textId="77777777" w:rsidR="00567915" w:rsidRPr="0041074F" w:rsidRDefault="0011014F" w:rsidP="00102400">
            <w:pPr>
              <w:spacing w:after="0" w:line="240" w:lineRule="auto"/>
              <w:rPr>
                <w:rFonts w:asciiTheme="majorHAnsi" w:hAnsiTheme="majorHAnsi"/>
                <w:sz w:val="20"/>
                <w:szCs w:val="20"/>
              </w:rPr>
            </w:pPr>
            <w:r w:rsidRPr="0041074F">
              <w:rPr>
                <w:rFonts w:asciiTheme="majorHAnsi" w:hAnsiTheme="majorHAnsi"/>
                <w:sz w:val="20"/>
                <w:szCs w:val="20"/>
              </w:rPr>
              <w:t>Ethylbenzene (ppb)</w:t>
            </w:r>
          </w:p>
        </w:tc>
        <w:tc>
          <w:tcPr>
            <w:tcW w:w="1440" w:type="dxa"/>
            <w:vAlign w:val="center"/>
          </w:tcPr>
          <w:p w14:paraId="2BEF929D" w14:textId="796D02C5"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700 (700)</w:t>
            </w:r>
          </w:p>
        </w:tc>
        <w:tc>
          <w:tcPr>
            <w:tcW w:w="810" w:type="dxa"/>
            <w:vAlign w:val="center"/>
          </w:tcPr>
          <w:p w14:paraId="20D84989"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SGL</w:t>
            </w:r>
          </w:p>
        </w:tc>
        <w:tc>
          <w:tcPr>
            <w:tcW w:w="1620" w:type="dxa"/>
            <w:vAlign w:val="center"/>
          </w:tcPr>
          <w:p w14:paraId="2489BE99"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2.60</w:t>
            </w:r>
          </w:p>
        </w:tc>
        <w:tc>
          <w:tcPr>
            <w:tcW w:w="1350" w:type="dxa"/>
            <w:vAlign w:val="center"/>
          </w:tcPr>
          <w:p w14:paraId="5361C567"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7/24/2017</w:t>
            </w:r>
          </w:p>
        </w:tc>
        <w:tc>
          <w:tcPr>
            <w:tcW w:w="1080" w:type="dxa"/>
            <w:vAlign w:val="center"/>
          </w:tcPr>
          <w:p w14:paraId="68DEE7BE"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4A6D505F" w14:textId="77777777" w:rsidR="00567915" w:rsidRPr="0041074F" w:rsidRDefault="009E43B2" w:rsidP="00102400">
            <w:pPr>
              <w:spacing w:after="0" w:line="240" w:lineRule="auto"/>
              <w:rPr>
                <w:rFonts w:asciiTheme="majorHAnsi" w:hAnsiTheme="majorHAnsi"/>
                <w:sz w:val="20"/>
                <w:szCs w:val="20"/>
              </w:rPr>
            </w:pPr>
            <w:r w:rsidRPr="0041074F">
              <w:rPr>
                <w:rFonts w:asciiTheme="majorHAnsi" w:hAnsiTheme="majorHAnsi"/>
                <w:sz w:val="20"/>
                <w:szCs w:val="20"/>
              </w:rPr>
              <w:t>Discharge from petroleum refineries</w:t>
            </w:r>
          </w:p>
        </w:tc>
      </w:tr>
      <w:tr w:rsidR="00567915" w:rsidRPr="0041074F" w14:paraId="41F4834F" w14:textId="77777777" w:rsidTr="00CD3ABA">
        <w:trPr>
          <w:cantSplit/>
          <w:trHeight w:val="246"/>
        </w:trPr>
        <w:tc>
          <w:tcPr>
            <w:tcW w:w="1890" w:type="dxa"/>
            <w:vAlign w:val="center"/>
          </w:tcPr>
          <w:p w14:paraId="4B197363" w14:textId="77777777" w:rsidR="00567915" w:rsidRPr="0041074F" w:rsidRDefault="009E43B2" w:rsidP="00102400">
            <w:pPr>
              <w:spacing w:after="0" w:line="240" w:lineRule="auto"/>
              <w:rPr>
                <w:rFonts w:asciiTheme="majorHAnsi" w:hAnsiTheme="majorHAnsi"/>
                <w:sz w:val="20"/>
                <w:szCs w:val="20"/>
              </w:rPr>
            </w:pPr>
            <w:r w:rsidRPr="0041074F">
              <w:rPr>
                <w:rFonts w:asciiTheme="majorHAnsi" w:hAnsiTheme="majorHAnsi"/>
                <w:sz w:val="20"/>
                <w:szCs w:val="20"/>
              </w:rPr>
              <w:t>Xylenes (ppm)</w:t>
            </w:r>
          </w:p>
        </w:tc>
        <w:tc>
          <w:tcPr>
            <w:tcW w:w="1440" w:type="dxa"/>
            <w:vAlign w:val="center"/>
          </w:tcPr>
          <w:p w14:paraId="2A6C7B00" w14:textId="22B028C5"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10 (10)</w:t>
            </w:r>
          </w:p>
        </w:tc>
        <w:tc>
          <w:tcPr>
            <w:tcW w:w="810" w:type="dxa"/>
            <w:vAlign w:val="center"/>
          </w:tcPr>
          <w:p w14:paraId="1EB78745"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SGL</w:t>
            </w:r>
          </w:p>
        </w:tc>
        <w:tc>
          <w:tcPr>
            <w:tcW w:w="1620" w:type="dxa"/>
            <w:vAlign w:val="center"/>
          </w:tcPr>
          <w:p w14:paraId="01CD147F"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0.019</w:t>
            </w:r>
          </w:p>
        </w:tc>
        <w:tc>
          <w:tcPr>
            <w:tcW w:w="1350" w:type="dxa"/>
            <w:vAlign w:val="center"/>
          </w:tcPr>
          <w:p w14:paraId="339808FB"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07/24/2017</w:t>
            </w:r>
          </w:p>
        </w:tc>
        <w:tc>
          <w:tcPr>
            <w:tcW w:w="1080" w:type="dxa"/>
            <w:vAlign w:val="center"/>
          </w:tcPr>
          <w:p w14:paraId="6A9D4B8B" w14:textId="77777777" w:rsidR="00567915" w:rsidRPr="0041074F" w:rsidRDefault="009E43B2" w:rsidP="00102400">
            <w:pPr>
              <w:spacing w:after="0" w:line="240" w:lineRule="auto"/>
              <w:jc w:val="center"/>
              <w:rPr>
                <w:rFonts w:asciiTheme="majorHAnsi" w:hAnsiTheme="majorHAnsi"/>
                <w:sz w:val="20"/>
                <w:szCs w:val="20"/>
              </w:rPr>
            </w:pPr>
            <w:r w:rsidRPr="0041074F">
              <w:rPr>
                <w:rFonts w:asciiTheme="majorHAnsi" w:hAnsiTheme="majorHAnsi"/>
                <w:sz w:val="20"/>
                <w:szCs w:val="20"/>
              </w:rPr>
              <w:t>No</w:t>
            </w:r>
          </w:p>
        </w:tc>
        <w:tc>
          <w:tcPr>
            <w:tcW w:w="2313" w:type="dxa"/>
            <w:vAlign w:val="center"/>
          </w:tcPr>
          <w:p w14:paraId="2F67F37B" w14:textId="77777777" w:rsidR="00567915" w:rsidRPr="0041074F" w:rsidRDefault="009E43B2" w:rsidP="00102400">
            <w:pPr>
              <w:spacing w:after="0" w:line="240" w:lineRule="auto"/>
              <w:rPr>
                <w:rFonts w:asciiTheme="majorHAnsi" w:hAnsiTheme="majorHAnsi"/>
                <w:sz w:val="20"/>
                <w:szCs w:val="20"/>
              </w:rPr>
            </w:pPr>
            <w:r w:rsidRPr="0041074F">
              <w:rPr>
                <w:rFonts w:asciiTheme="majorHAnsi" w:hAnsiTheme="majorHAnsi"/>
                <w:sz w:val="20"/>
                <w:szCs w:val="20"/>
              </w:rPr>
              <w:t>Discharges from petroleum factories; Discharge from chemical factories</w:t>
            </w:r>
          </w:p>
        </w:tc>
      </w:tr>
    </w:tbl>
    <w:p w14:paraId="6A36AEC8" w14:textId="77777777" w:rsidR="00F277B8" w:rsidRPr="0041074F" w:rsidRDefault="00F277B8" w:rsidP="00F277B8">
      <w:pPr>
        <w:pStyle w:val="BodyText2"/>
        <w:rPr>
          <w:rFonts w:asciiTheme="majorHAnsi" w:hAnsiTheme="majorHAnsi"/>
        </w:rPr>
      </w:pPr>
      <w:r w:rsidRPr="0041074F">
        <w:rPr>
          <w:rFonts w:asciiTheme="majorHAnsi" w:hAnsiTheme="majorHAnsi"/>
        </w:rPr>
        <w:t>Note: Contaminants with dates indicate results from the most recent testing done in accordance with regulations.</w:t>
      </w:r>
    </w:p>
    <w:p w14:paraId="4EDC19CE" w14:textId="77777777" w:rsidR="00F277B8" w:rsidRPr="0041074F" w:rsidRDefault="00F277B8" w:rsidP="00F277B8">
      <w:pPr>
        <w:pStyle w:val="BodyText2"/>
        <w:rPr>
          <w:rFonts w:asciiTheme="majorHAnsi" w:hAnsiTheme="majorHAnsi"/>
          <w:b/>
        </w:rPr>
      </w:pPr>
    </w:p>
    <w:p w14:paraId="6CD6C3EF" w14:textId="77777777" w:rsidR="00F277B8" w:rsidRPr="0041074F" w:rsidRDefault="00F277B8" w:rsidP="00F277B8">
      <w:pPr>
        <w:pStyle w:val="BodyText2"/>
        <w:rPr>
          <w:rFonts w:asciiTheme="majorHAnsi" w:hAnsiTheme="majorHAnsi"/>
          <w:b/>
        </w:rPr>
      </w:pPr>
      <w:r w:rsidRPr="0041074F">
        <w:rPr>
          <w:rFonts w:asciiTheme="majorHAnsi" w:hAnsiTheme="majorHAnsi"/>
          <w:b/>
        </w:rPr>
        <w:t>DEFINITIONS</w:t>
      </w:r>
    </w:p>
    <w:p w14:paraId="06278856" w14:textId="77777777" w:rsidR="00F277B8" w:rsidRPr="0041074F" w:rsidRDefault="00F277B8" w:rsidP="00F277B8">
      <w:pPr>
        <w:numPr>
          <w:ilvl w:val="0"/>
          <w:numId w:val="2"/>
        </w:numPr>
        <w:spacing w:after="0" w:line="240" w:lineRule="auto"/>
        <w:rPr>
          <w:rFonts w:asciiTheme="majorHAnsi" w:hAnsiTheme="majorHAnsi"/>
          <w:sz w:val="20"/>
          <w:szCs w:val="20"/>
        </w:rPr>
      </w:pPr>
      <w:r w:rsidRPr="0041074F">
        <w:rPr>
          <w:rFonts w:asciiTheme="majorHAnsi" w:hAnsiTheme="majorHAnsi"/>
          <w:sz w:val="20"/>
          <w:szCs w:val="20"/>
        </w:rPr>
        <w:t>Maximum Contaminant Level (MCL) – The highest level of a contaminant that is allowed in drinking water.  MCLs are set as close to the MCLGs as feasible using the best available treatment technology.</w:t>
      </w:r>
    </w:p>
    <w:p w14:paraId="35A5FCEC" w14:textId="77777777" w:rsidR="00F277B8" w:rsidRPr="0041074F" w:rsidRDefault="00F277B8" w:rsidP="00F277B8">
      <w:pPr>
        <w:pStyle w:val="BodyText2"/>
        <w:numPr>
          <w:ilvl w:val="0"/>
          <w:numId w:val="1"/>
        </w:numPr>
        <w:rPr>
          <w:rFonts w:asciiTheme="majorHAnsi" w:hAnsiTheme="majorHAnsi"/>
        </w:rPr>
      </w:pPr>
      <w:r w:rsidRPr="0041074F">
        <w:rPr>
          <w:rFonts w:asciiTheme="majorHAnsi" w:hAnsiTheme="majorHAnsi"/>
        </w:rPr>
        <w:t>Maximum Contaminant Level Goal (MCLG) -- The level of a contaminant in drinking water below which there is no known or expected risk to health.  MCLGs allow for a margin of safety.</w:t>
      </w:r>
    </w:p>
    <w:p w14:paraId="3BE4AD9F" w14:textId="77777777" w:rsidR="00F277B8" w:rsidRPr="0041074F" w:rsidRDefault="00F277B8" w:rsidP="00F277B8">
      <w:pPr>
        <w:pStyle w:val="BodyText2"/>
        <w:numPr>
          <w:ilvl w:val="0"/>
          <w:numId w:val="1"/>
        </w:numPr>
        <w:rPr>
          <w:rFonts w:asciiTheme="majorHAnsi" w:hAnsiTheme="majorHAnsi"/>
        </w:rPr>
      </w:pPr>
      <w:r w:rsidRPr="0041074F">
        <w:rPr>
          <w:rFonts w:asciiTheme="majorHAnsi" w:hAnsiTheme="majorHAnsi"/>
        </w:rPr>
        <w:t>ppb -- parts per billion.</w:t>
      </w:r>
    </w:p>
    <w:p w14:paraId="4EE575F7" w14:textId="77777777" w:rsidR="00F277B8" w:rsidRPr="0041074F" w:rsidRDefault="00F277B8" w:rsidP="00F277B8">
      <w:pPr>
        <w:pStyle w:val="BodyText2"/>
        <w:numPr>
          <w:ilvl w:val="0"/>
          <w:numId w:val="1"/>
        </w:numPr>
        <w:rPr>
          <w:rFonts w:asciiTheme="majorHAnsi" w:hAnsiTheme="majorHAnsi"/>
        </w:rPr>
      </w:pPr>
      <w:r w:rsidRPr="0041074F">
        <w:rPr>
          <w:rFonts w:asciiTheme="majorHAnsi" w:hAnsiTheme="majorHAnsi"/>
        </w:rPr>
        <w:t>ppm -- parts per million.</w:t>
      </w:r>
    </w:p>
    <w:p w14:paraId="53EB7054" w14:textId="77777777" w:rsidR="00F277B8" w:rsidRPr="0041074F" w:rsidRDefault="00F277B8" w:rsidP="00F277B8">
      <w:pPr>
        <w:pStyle w:val="BodyText2"/>
        <w:numPr>
          <w:ilvl w:val="0"/>
          <w:numId w:val="1"/>
        </w:numPr>
        <w:rPr>
          <w:rFonts w:asciiTheme="majorHAnsi" w:hAnsiTheme="majorHAnsi"/>
        </w:rPr>
      </w:pPr>
      <w:proofErr w:type="spellStart"/>
      <w:r w:rsidRPr="0041074F">
        <w:rPr>
          <w:rFonts w:asciiTheme="majorHAnsi" w:hAnsiTheme="majorHAnsi"/>
        </w:rPr>
        <w:t>pCi</w:t>
      </w:r>
      <w:proofErr w:type="spellEnd"/>
      <w:r w:rsidRPr="0041074F">
        <w:rPr>
          <w:rFonts w:asciiTheme="majorHAnsi" w:hAnsiTheme="majorHAnsi"/>
        </w:rPr>
        <w:t>/L – picocuries per liter</w:t>
      </w:r>
    </w:p>
    <w:p w14:paraId="0A411A10" w14:textId="77777777" w:rsidR="00F277B8" w:rsidRPr="0041074F" w:rsidRDefault="00F277B8" w:rsidP="00F277B8">
      <w:pPr>
        <w:pStyle w:val="BodyText2"/>
        <w:numPr>
          <w:ilvl w:val="0"/>
          <w:numId w:val="1"/>
        </w:numPr>
        <w:rPr>
          <w:rFonts w:asciiTheme="majorHAnsi" w:hAnsiTheme="majorHAnsi"/>
        </w:rPr>
      </w:pPr>
      <w:r w:rsidRPr="0041074F">
        <w:rPr>
          <w:rFonts w:asciiTheme="majorHAnsi" w:hAnsiTheme="majorHAnsi"/>
        </w:rPr>
        <w:t>N/A – Not applicable</w:t>
      </w:r>
    </w:p>
    <w:p w14:paraId="7E919F97" w14:textId="77777777" w:rsidR="00F277B8" w:rsidRPr="0041074F" w:rsidRDefault="00F277B8" w:rsidP="00F277B8">
      <w:pPr>
        <w:pStyle w:val="BodyText2"/>
        <w:numPr>
          <w:ilvl w:val="0"/>
          <w:numId w:val="1"/>
        </w:numPr>
        <w:rPr>
          <w:rFonts w:asciiTheme="majorHAnsi" w:hAnsiTheme="majorHAnsi"/>
        </w:rPr>
      </w:pPr>
      <w:r w:rsidRPr="0041074F">
        <w:rPr>
          <w:rFonts w:asciiTheme="majorHAnsi" w:hAnsiTheme="majorHAnsi"/>
        </w:rPr>
        <w:t>ND -- Not detected</w:t>
      </w:r>
    </w:p>
    <w:p w14:paraId="33A46482" w14:textId="77777777" w:rsidR="00F277B8" w:rsidRPr="0041074F" w:rsidRDefault="00F277B8" w:rsidP="003621DE">
      <w:pPr>
        <w:pStyle w:val="BodyText2"/>
        <w:numPr>
          <w:ilvl w:val="0"/>
          <w:numId w:val="1"/>
        </w:numPr>
        <w:rPr>
          <w:rFonts w:asciiTheme="majorHAnsi" w:hAnsiTheme="majorHAnsi"/>
        </w:rPr>
      </w:pPr>
      <w:r w:rsidRPr="0041074F">
        <w:rPr>
          <w:rFonts w:asciiTheme="majorHAnsi" w:hAnsiTheme="majorHAnsi"/>
        </w:rPr>
        <w:t>RAA – Running Annual Average</w:t>
      </w:r>
    </w:p>
    <w:p w14:paraId="44B0A46C" w14:textId="77777777" w:rsidR="00F277B8" w:rsidRPr="0041074F" w:rsidRDefault="00F277B8" w:rsidP="00F277B8">
      <w:pPr>
        <w:pStyle w:val="Heading1"/>
        <w:keepLines w:val="0"/>
        <w:numPr>
          <w:ilvl w:val="0"/>
          <w:numId w:val="2"/>
        </w:numPr>
        <w:spacing w:before="0" w:line="240" w:lineRule="auto"/>
        <w:rPr>
          <w:b w:val="0"/>
          <w:color w:val="auto"/>
          <w:sz w:val="20"/>
          <w:szCs w:val="20"/>
        </w:rPr>
      </w:pPr>
      <w:r w:rsidRPr="0041074F">
        <w:rPr>
          <w:b w:val="0"/>
          <w:color w:val="auto"/>
          <w:sz w:val="20"/>
          <w:szCs w:val="20"/>
        </w:rPr>
        <w:t>Treatment Technique (TT) – A required process intended to reduce the level of a contaminant in drinking water.</w:t>
      </w:r>
    </w:p>
    <w:p w14:paraId="47A08ADE" w14:textId="77777777" w:rsidR="00F277B8" w:rsidRPr="0041074F" w:rsidRDefault="00F277B8" w:rsidP="00F277B8">
      <w:pPr>
        <w:numPr>
          <w:ilvl w:val="0"/>
          <w:numId w:val="2"/>
        </w:numPr>
        <w:spacing w:after="0" w:line="240" w:lineRule="auto"/>
        <w:rPr>
          <w:rFonts w:asciiTheme="majorHAnsi" w:hAnsiTheme="majorHAnsi"/>
          <w:sz w:val="20"/>
          <w:szCs w:val="20"/>
        </w:rPr>
      </w:pPr>
      <w:r w:rsidRPr="0041074F">
        <w:rPr>
          <w:rFonts w:asciiTheme="majorHAnsi" w:hAnsiTheme="majorHAnsi"/>
          <w:sz w:val="20"/>
          <w:szCs w:val="20"/>
        </w:rPr>
        <w:t>Action Level (AL) – The concentration of a contaminant which, if exceeded, triggers treatment or other requirements which a water system must follow.</w:t>
      </w:r>
    </w:p>
    <w:p w14:paraId="74FC32FF" w14:textId="77777777" w:rsidR="00F277B8" w:rsidRPr="0041074F" w:rsidRDefault="00F277B8" w:rsidP="00F277B8">
      <w:pPr>
        <w:numPr>
          <w:ilvl w:val="0"/>
          <w:numId w:val="2"/>
        </w:numPr>
        <w:spacing w:after="0" w:line="240" w:lineRule="auto"/>
        <w:rPr>
          <w:rFonts w:asciiTheme="majorHAnsi" w:hAnsiTheme="majorHAnsi"/>
          <w:sz w:val="20"/>
          <w:szCs w:val="20"/>
        </w:rPr>
      </w:pPr>
      <w:r w:rsidRPr="0041074F">
        <w:rPr>
          <w:rFonts w:asciiTheme="majorHAnsi" w:hAnsiTheme="majorHAnsi"/>
          <w:sz w:val="20"/>
          <w:szCs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0A3D645D" w14:textId="77777777" w:rsidR="00F277B8" w:rsidRPr="0041074F" w:rsidRDefault="00F277B8" w:rsidP="00F277B8">
      <w:pPr>
        <w:numPr>
          <w:ilvl w:val="0"/>
          <w:numId w:val="2"/>
        </w:numPr>
        <w:spacing w:after="0" w:line="240" w:lineRule="auto"/>
        <w:rPr>
          <w:rFonts w:asciiTheme="majorHAnsi" w:hAnsiTheme="majorHAnsi"/>
          <w:sz w:val="20"/>
          <w:szCs w:val="20"/>
        </w:rPr>
      </w:pPr>
      <w:r w:rsidRPr="0041074F">
        <w:rPr>
          <w:rFonts w:asciiTheme="majorHAnsi" w:hAnsiTheme="majorHAnsi"/>
          <w:snapToGrid w:val="0"/>
          <w:sz w:val="20"/>
          <w:szCs w:val="20"/>
        </w:rPr>
        <w:t>Maximum Residual Disinfectant Level (MRDL) - The highest level of a disinfectant allowed in drinking water.  There is convincing evidence that addition of a disinfectant is necessary for control of microbial contaminants.</w:t>
      </w:r>
    </w:p>
    <w:p w14:paraId="704003D9" w14:textId="77777777" w:rsidR="00F277B8" w:rsidRPr="0041074F" w:rsidRDefault="00F277B8" w:rsidP="00F277B8">
      <w:pPr>
        <w:numPr>
          <w:ilvl w:val="0"/>
          <w:numId w:val="2"/>
        </w:numPr>
        <w:spacing w:after="0" w:line="240" w:lineRule="auto"/>
        <w:rPr>
          <w:rFonts w:asciiTheme="majorHAnsi" w:hAnsiTheme="majorHAnsi"/>
          <w:sz w:val="20"/>
          <w:szCs w:val="20"/>
        </w:rPr>
      </w:pPr>
      <w:r w:rsidRPr="0041074F">
        <w:rPr>
          <w:rFonts w:asciiTheme="majorHAnsi" w:hAnsiTheme="majorHAnsi"/>
          <w:snapToGrid w:val="0"/>
          <w:sz w:val="20"/>
          <w:szCs w:val="20"/>
        </w:rPr>
        <w:lastRenderedPageBreak/>
        <w:t>SGL – Single Sample Result</w:t>
      </w:r>
    </w:p>
    <w:p w14:paraId="62E08148" w14:textId="77777777" w:rsidR="00F277B8" w:rsidRPr="0041074F" w:rsidRDefault="003621DE" w:rsidP="003621DE">
      <w:pPr>
        <w:numPr>
          <w:ilvl w:val="0"/>
          <w:numId w:val="2"/>
        </w:numPr>
        <w:spacing w:after="0" w:line="240" w:lineRule="auto"/>
        <w:rPr>
          <w:rFonts w:asciiTheme="majorHAnsi" w:hAnsiTheme="majorHAnsi"/>
          <w:sz w:val="20"/>
          <w:szCs w:val="20"/>
        </w:rPr>
      </w:pPr>
      <w:r w:rsidRPr="0041074F">
        <w:rPr>
          <w:rFonts w:asciiTheme="majorHAnsi" w:hAnsiTheme="majorHAnsi"/>
          <w:snapToGrid w:val="0"/>
          <w:sz w:val="20"/>
          <w:szCs w:val="20"/>
        </w:rPr>
        <w:t>R</w:t>
      </w:r>
      <w:r w:rsidR="00F277B8" w:rsidRPr="0041074F">
        <w:rPr>
          <w:rFonts w:asciiTheme="majorHAnsi" w:hAnsiTheme="majorHAnsi"/>
          <w:snapToGrid w:val="0"/>
          <w:sz w:val="20"/>
          <w:szCs w:val="20"/>
        </w:rPr>
        <w:t xml:space="preserve">TCR – </w:t>
      </w:r>
      <w:r w:rsidRPr="0041074F">
        <w:rPr>
          <w:rFonts w:asciiTheme="majorHAnsi" w:hAnsiTheme="majorHAnsi"/>
          <w:snapToGrid w:val="0"/>
          <w:sz w:val="20"/>
          <w:szCs w:val="20"/>
        </w:rPr>
        <w:t xml:space="preserve">Revised </w:t>
      </w:r>
      <w:r w:rsidR="00F277B8" w:rsidRPr="0041074F">
        <w:rPr>
          <w:rFonts w:asciiTheme="majorHAnsi" w:hAnsiTheme="majorHAnsi"/>
          <w:snapToGrid w:val="0"/>
          <w:sz w:val="20"/>
          <w:szCs w:val="20"/>
        </w:rPr>
        <w:t>Total Coliform Rule</w:t>
      </w:r>
    </w:p>
    <w:p w14:paraId="59CCA542" w14:textId="77777777" w:rsidR="003621DE" w:rsidRPr="0041074F" w:rsidRDefault="003621DE" w:rsidP="003621DE">
      <w:pPr>
        <w:numPr>
          <w:ilvl w:val="0"/>
          <w:numId w:val="2"/>
        </w:numPr>
        <w:spacing w:after="0" w:line="240" w:lineRule="auto"/>
        <w:rPr>
          <w:rFonts w:asciiTheme="majorHAnsi" w:hAnsiTheme="majorHAnsi"/>
          <w:sz w:val="20"/>
          <w:szCs w:val="20"/>
        </w:rPr>
      </w:pPr>
      <w:r w:rsidRPr="0041074F">
        <w:rPr>
          <w:rFonts w:asciiTheme="majorHAnsi" w:hAnsiTheme="majorHAnsi"/>
          <w:snapToGrid w:val="0"/>
          <w:sz w:val="20"/>
          <w:szCs w:val="20"/>
        </w:rPr>
        <w:t>NTU – Nephelometric Turbidity Units</w:t>
      </w:r>
    </w:p>
    <w:p w14:paraId="1AECC9B8" w14:textId="77777777" w:rsidR="00F277B8" w:rsidRPr="0041074F" w:rsidRDefault="00F277B8" w:rsidP="00F277B8">
      <w:pPr>
        <w:pStyle w:val="BodyText"/>
        <w:rPr>
          <w:rFonts w:asciiTheme="majorHAnsi" w:hAnsiTheme="majorHAnsi"/>
          <w:b/>
          <w:sz w:val="20"/>
        </w:rPr>
      </w:pPr>
    </w:p>
    <w:p w14:paraId="09034B2C" w14:textId="77777777" w:rsidR="00F277B8" w:rsidRPr="0041074F" w:rsidRDefault="00F277B8" w:rsidP="00F277B8">
      <w:pPr>
        <w:pStyle w:val="BodyText"/>
        <w:rPr>
          <w:rFonts w:asciiTheme="majorHAnsi" w:hAnsiTheme="majorHAnsi"/>
          <w:b/>
          <w:sz w:val="20"/>
        </w:rPr>
      </w:pPr>
      <w:r w:rsidRPr="0041074F">
        <w:rPr>
          <w:rFonts w:asciiTheme="majorHAnsi" w:hAnsiTheme="majorHAnsi"/>
          <w:b/>
          <w:sz w:val="20"/>
        </w:rPr>
        <w:t>GENERAL INFORMATION</w:t>
      </w:r>
    </w:p>
    <w:p w14:paraId="5E679AB8" w14:textId="77777777" w:rsidR="00F277B8" w:rsidRPr="0041074F" w:rsidRDefault="00F277B8" w:rsidP="00F277B8">
      <w:pPr>
        <w:pStyle w:val="BodyText"/>
        <w:rPr>
          <w:rFonts w:asciiTheme="majorHAnsi" w:hAnsiTheme="majorHAnsi"/>
          <w:sz w:val="20"/>
        </w:rPr>
      </w:pPr>
      <w:r w:rsidRPr="0041074F">
        <w:rPr>
          <w:rFonts w:asciiTheme="majorHAnsi" w:hAnsiTheme="majorHAnsi"/>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7A7667A" w14:textId="77777777" w:rsidR="00F277B8" w:rsidRPr="0041074F" w:rsidRDefault="00F277B8" w:rsidP="00F277B8">
      <w:pPr>
        <w:pStyle w:val="BodyText"/>
        <w:rPr>
          <w:rFonts w:asciiTheme="majorHAnsi" w:hAnsiTheme="majorHAnsi"/>
          <w:sz w:val="20"/>
        </w:rPr>
      </w:pPr>
    </w:p>
    <w:p w14:paraId="7C1323CB" w14:textId="77777777" w:rsidR="00F277B8" w:rsidRPr="0041074F" w:rsidRDefault="00F277B8" w:rsidP="00F277B8">
      <w:pPr>
        <w:spacing w:after="0" w:line="240" w:lineRule="auto"/>
        <w:rPr>
          <w:rFonts w:asciiTheme="majorHAnsi" w:hAnsiTheme="majorHAnsi"/>
          <w:snapToGrid w:val="0"/>
          <w:sz w:val="20"/>
          <w:szCs w:val="20"/>
        </w:rPr>
      </w:pPr>
      <w:r w:rsidRPr="0041074F">
        <w:rPr>
          <w:rFonts w:asciiTheme="majorHAnsi" w:hAnsiTheme="majorHAnsi"/>
          <w:snapToGrid w:val="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1074F">
        <w:rPr>
          <w:rFonts w:asciiTheme="majorHAnsi" w:hAnsiTheme="majorHAnsi"/>
          <w:i/>
          <w:snapToGrid w:val="0"/>
          <w:sz w:val="20"/>
          <w:szCs w:val="20"/>
        </w:rPr>
        <w:t>Cryptosporidium</w:t>
      </w:r>
      <w:r w:rsidRPr="0041074F">
        <w:rPr>
          <w:rFonts w:asciiTheme="majorHAnsi" w:hAnsiTheme="majorHAnsi"/>
          <w:snapToGrid w:val="0"/>
          <w:sz w:val="20"/>
          <w:szCs w:val="20"/>
        </w:rPr>
        <w:t xml:space="preserve"> and other microbial contaminants are available from the Safe Drinking Water Hotline (800-426-4791).</w:t>
      </w:r>
    </w:p>
    <w:p w14:paraId="05511BE9" w14:textId="77777777" w:rsidR="00F277B8" w:rsidRPr="0041074F" w:rsidRDefault="00F277B8" w:rsidP="00F277B8">
      <w:pPr>
        <w:spacing w:after="0" w:line="240" w:lineRule="auto"/>
        <w:rPr>
          <w:rFonts w:asciiTheme="majorHAnsi" w:hAnsiTheme="majorHAnsi"/>
          <w:snapToGrid w:val="0"/>
          <w:sz w:val="20"/>
          <w:szCs w:val="20"/>
        </w:rPr>
      </w:pPr>
    </w:p>
    <w:p w14:paraId="13A8622F" w14:textId="77777777" w:rsidR="00F277B8" w:rsidRPr="0041074F" w:rsidRDefault="00F277B8" w:rsidP="00F277B8">
      <w:pPr>
        <w:spacing w:after="0" w:line="240" w:lineRule="auto"/>
        <w:rPr>
          <w:rFonts w:asciiTheme="majorHAnsi" w:hAnsiTheme="majorHAnsi"/>
          <w:snapToGrid w:val="0"/>
          <w:sz w:val="20"/>
          <w:szCs w:val="20"/>
        </w:rPr>
      </w:pPr>
      <w:r w:rsidRPr="0041074F">
        <w:rPr>
          <w:rFonts w:asciiTheme="majorHAnsi" w:hAnsiTheme="majorHAnsi"/>
          <w:snapToGrid w:val="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bookmarkStart w:id="4" w:name="pws_name_2"/>
      <w:bookmarkEnd w:id="4"/>
      <w:r w:rsidRPr="0041074F">
        <w:rPr>
          <w:rFonts w:asciiTheme="majorHAnsi" w:hAnsiTheme="majorHAnsi"/>
          <w:snapToGrid w:val="0"/>
          <w:sz w:val="20"/>
          <w:szCs w:val="20"/>
        </w:rPr>
        <w:t xml:space="preserve">The Roland Water Supply </w:t>
      </w:r>
      <w:r w:rsidRPr="0041074F">
        <w:rPr>
          <w:rFonts w:asciiTheme="majorHAnsi" w:hAnsiTheme="majorHAnsi"/>
          <w:sz w:val="20"/>
          <w:szCs w:val="20"/>
        </w:rPr>
        <w:t xml:space="preserve">is responsible for providing high quality drinking </w:t>
      </w:r>
      <w:proofErr w:type="gramStart"/>
      <w:r w:rsidRPr="0041074F">
        <w:rPr>
          <w:rFonts w:asciiTheme="majorHAnsi" w:hAnsiTheme="majorHAnsi"/>
          <w:sz w:val="20"/>
          <w:szCs w:val="20"/>
        </w:rPr>
        <w:t>water, but</w:t>
      </w:r>
      <w:proofErr w:type="gramEnd"/>
      <w:r w:rsidRPr="0041074F">
        <w:rPr>
          <w:rFonts w:asciiTheme="majorHAnsi" w:hAnsiTheme="majorHAnsi"/>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bookmarkStart w:id="5" w:name="addl_hi_section"/>
    </w:p>
    <w:p w14:paraId="3DCB62D1" w14:textId="77777777" w:rsidR="00F277B8" w:rsidRPr="0041074F" w:rsidRDefault="00F277B8" w:rsidP="00F277B8">
      <w:pPr>
        <w:pStyle w:val="BodyText2"/>
        <w:rPr>
          <w:rFonts w:asciiTheme="majorHAnsi" w:hAnsiTheme="majorHAnsi"/>
          <w:b/>
        </w:rPr>
      </w:pPr>
    </w:p>
    <w:p w14:paraId="3E9AB92D" w14:textId="77777777" w:rsidR="00F277B8" w:rsidRPr="0041074F" w:rsidRDefault="00F277B8" w:rsidP="00F277B8">
      <w:pPr>
        <w:pStyle w:val="BodyText2"/>
        <w:rPr>
          <w:rFonts w:asciiTheme="majorHAnsi" w:hAnsiTheme="majorHAnsi"/>
          <w:b/>
        </w:rPr>
      </w:pPr>
      <w:r w:rsidRPr="0041074F">
        <w:rPr>
          <w:rFonts w:asciiTheme="majorHAnsi" w:hAnsiTheme="majorHAnsi"/>
          <w:b/>
        </w:rPr>
        <w:t>ADDITIONAL HEALTH INFORMATION</w:t>
      </w:r>
    </w:p>
    <w:p w14:paraId="50BED79A" w14:textId="77777777" w:rsidR="00F277B8" w:rsidRPr="0041074F" w:rsidRDefault="00F277B8" w:rsidP="00F277B8">
      <w:pPr>
        <w:pStyle w:val="BodyText2"/>
        <w:rPr>
          <w:rFonts w:asciiTheme="majorHAnsi" w:hAnsiTheme="majorHAnsi"/>
        </w:rPr>
      </w:pPr>
      <w:bookmarkStart w:id="6" w:name="addl_hi_text"/>
      <w:bookmarkEnd w:id="6"/>
      <w:r w:rsidRPr="0041074F">
        <w:rPr>
          <w:rFonts w:asciiTheme="majorHAnsi" w:hAnsiTheme="majorHAnsi"/>
        </w:rPr>
        <w:t xml:space="preserve">Infants and young children are typically more vulnerable to lead in drinking water than the general population.  It is possible that lead levels at your home may be higher than at other homes in the community </w:t>
      </w:r>
      <w:proofErr w:type="gramStart"/>
      <w:r w:rsidRPr="0041074F">
        <w:rPr>
          <w:rFonts w:asciiTheme="majorHAnsi" w:hAnsiTheme="majorHAnsi"/>
        </w:rPr>
        <w:t>as a result of</w:t>
      </w:r>
      <w:proofErr w:type="gramEnd"/>
      <w:r w:rsidRPr="0041074F">
        <w:rPr>
          <w:rFonts w:asciiTheme="majorHAnsi" w:hAnsiTheme="majorHAnsi"/>
        </w:rPr>
        <w:t xml:space="preserve">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(800-426-4791).</w:t>
      </w:r>
      <w:bookmarkEnd w:id="5"/>
    </w:p>
    <w:p w14:paraId="44620A22" w14:textId="77777777" w:rsidR="00F277B8" w:rsidRPr="0041074F" w:rsidRDefault="00F277B8" w:rsidP="00F277B8">
      <w:pPr>
        <w:pStyle w:val="BodyText2"/>
        <w:rPr>
          <w:rFonts w:asciiTheme="majorHAnsi" w:hAnsiTheme="majorHAnsi"/>
          <w:b/>
        </w:rPr>
      </w:pPr>
    </w:p>
    <w:p w14:paraId="002B965E" w14:textId="77777777" w:rsidR="00F277B8" w:rsidRPr="0041074F" w:rsidRDefault="00F277B8" w:rsidP="00F277B8">
      <w:pPr>
        <w:pStyle w:val="BodyText2"/>
        <w:rPr>
          <w:rFonts w:asciiTheme="majorHAnsi" w:hAnsiTheme="majorHAnsi"/>
          <w:b/>
        </w:rPr>
      </w:pPr>
      <w:r w:rsidRPr="0041074F">
        <w:rPr>
          <w:rFonts w:asciiTheme="majorHAnsi" w:hAnsiTheme="majorHAnsi"/>
          <w:b/>
        </w:rPr>
        <w:t>SOURCE WATER ASSESSMENT INFORMATION</w:t>
      </w:r>
    </w:p>
    <w:p w14:paraId="233449B9" w14:textId="77777777" w:rsidR="00F277B8" w:rsidRPr="0041074F" w:rsidRDefault="00F277B8" w:rsidP="00F277B8">
      <w:pPr>
        <w:spacing w:after="0" w:line="240" w:lineRule="auto"/>
        <w:rPr>
          <w:rFonts w:asciiTheme="majorHAnsi" w:hAnsiTheme="majorHAnsi"/>
          <w:sz w:val="20"/>
          <w:szCs w:val="20"/>
        </w:rPr>
      </w:pPr>
      <w:r w:rsidRPr="0041074F">
        <w:rPr>
          <w:rFonts w:asciiTheme="majorHAnsi" w:hAnsiTheme="majorHAnsi"/>
          <w:sz w:val="20"/>
          <w:szCs w:val="20"/>
        </w:rPr>
        <w:t xml:space="preserve">This water supply obtains its water from the limestone and dolomite of the Mississippian aquifer.  The Mississippian aquifer was determined to be slightly susceptible to contamination because the characteristics of the aquifer and overlying materials provide moderate protection from contaminants at the land surface.  The Mississippian wells will be slightly susceptible to surface contaminants such as leaking underground storage tanks, contaminant spills, and excess fertilizer application.  A detailed evaluation of your source water was completed by the Iowa Department of Natural </w:t>
      </w:r>
      <w:proofErr w:type="gramStart"/>
      <w:r w:rsidRPr="0041074F">
        <w:rPr>
          <w:rFonts w:asciiTheme="majorHAnsi" w:hAnsiTheme="majorHAnsi"/>
          <w:sz w:val="20"/>
          <w:szCs w:val="20"/>
        </w:rPr>
        <w:t>Resources, and</w:t>
      </w:r>
      <w:proofErr w:type="gramEnd"/>
      <w:r w:rsidRPr="0041074F">
        <w:rPr>
          <w:rFonts w:asciiTheme="majorHAnsi" w:hAnsiTheme="majorHAnsi"/>
          <w:sz w:val="20"/>
          <w:szCs w:val="20"/>
        </w:rPr>
        <w:t xml:space="preserve"> is available from the Water Operator at (515) 388-4861.</w:t>
      </w:r>
    </w:p>
    <w:p w14:paraId="27FD132E" w14:textId="77777777" w:rsidR="00F277B8" w:rsidRPr="0041074F" w:rsidRDefault="00F277B8" w:rsidP="00F277B8">
      <w:pPr>
        <w:pStyle w:val="BodyText2"/>
        <w:rPr>
          <w:rFonts w:asciiTheme="majorHAnsi" w:hAnsiTheme="majorHAnsi"/>
          <w:b/>
        </w:rPr>
      </w:pPr>
    </w:p>
    <w:p w14:paraId="32D58CD3" w14:textId="77777777" w:rsidR="00F277B8" w:rsidRPr="0041074F" w:rsidRDefault="00F277B8" w:rsidP="00F277B8">
      <w:pPr>
        <w:pStyle w:val="BodyText2"/>
        <w:rPr>
          <w:rFonts w:asciiTheme="majorHAnsi" w:hAnsiTheme="majorHAnsi"/>
          <w:b/>
        </w:rPr>
      </w:pPr>
      <w:r w:rsidRPr="0041074F">
        <w:rPr>
          <w:rFonts w:asciiTheme="majorHAnsi" w:hAnsiTheme="majorHAnsi"/>
          <w:b/>
        </w:rPr>
        <w:t>OTHER INFORMATION</w:t>
      </w:r>
    </w:p>
    <w:p w14:paraId="45884E92" w14:textId="77777777" w:rsidR="00F277B8" w:rsidRPr="0041074F" w:rsidRDefault="00F277B8" w:rsidP="00F277B8">
      <w:pPr>
        <w:pStyle w:val="BodyText2"/>
        <w:rPr>
          <w:rFonts w:asciiTheme="majorHAnsi" w:hAnsiTheme="majorHAnsi"/>
        </w:rPr>
      </w:pPr>
      <w:r w:rsidRPr="0041074F">
        <w:rPr>
          <w:rFonts w:asciiTheme="majorHAnsi" w:hAnsiTheme="majorHAnsi"/>
        </w:rPr>
        <w:t>Our water utility is making every effort to protect the water system from potential security threats.  You, as customers, can also help.  If you see any suspicious activity near the water tower, treatment plant, wells, or fire hydrants, please contact us at (515) 388-4861 or the Story County Sheriff’s Office at (515) 382-6566.  We appreciate your assistance in protecting the water system.</w:t>
      </w:r>
    </w:p>
    <w:p w14:paraId="0C873C72" w14:textId="73ACCF69" w:rsidR="00F277B8" w:rsidRDefault="00F277B8" w:rsidP="00F277B8">
      <w:pPr>
        <w:pStyle w:val="BodyText2"/>
        <w:rPr>
          <w:rFonts w:asciiTheme="majorHAnsi" w:hAnsiTheme="majorHAnsi"/>
          <w:color w:val="000000" w:themeColor="text1"/>
        </w:rPr>
      </w:pPr>
      <w:r w:rsidRPr="0041074F">
        <w:rPr>
          <w:rFonts w:asciiTheme="majorHAnsi" w:hAnsiTheme="majorHAnsi"/>
        </w:rPr>
        <w:t xml:space="preserve">Please note:  This report will not be mailed to individual customers.  If you would like a copy of the report, you may pick up a copy at City Hall, </w:t>
      </w:r>
      <w:r w:rsidR="00D22D98" w:rsidRPr="0041074F">
        <w:rPr>
          <w:rFonts w:asciiTheme="majorHAnsi" w:hAnsiTheme="majorHAnsi"/>
        </w:rPr>
        <w:t>208 N. Main</w:t>
      </w:r>
      <w:r w:rsidRPr="0041074F">
        <w:rPr>
          <w:rFonts w:asciiTheme="majorHAnsi" w:hAnsiTheme="majorHAnsi"/>
        </w:rPr>
        <w:t xml:space="preserve"> Street, Monday through Friday between 8:00 a.m. and 5:00 p.m.  The report will also be available on the City’s webpage at </w:t>
      </w:r>
      <w:hyperlink r:id="rId6" w:history="1">
        <w:r w:rsidRPr="0041074F">
          <w:rPr>
            <w:rStyle w:val="Hyperlink"/>
            <w:rFonts w:asciiTheme="majorHAnsi" w:eastAsiaTheme="majorEastAsia" w:hAnsiTheme="majorHAnsi"/>
            <w:color w:val="000000" w:themeColor="text1"/>
            <w:u w:val="none"/>
          </w:rPr>
          <w:t>www.cityofroland.org</w:t>
        </w:r>
      </w:hyperlink>
      <w:r w:rsidRPr="0041074F">
        <w:rPr>
          <w:rFonts w:asciiTheme="majorHAnsi" w:hAnsiTheme="majorHAnsi"/>
          <w:color w:val="000000" w:themeColor="text1"/>
        </w:rPr>
        <w:t xml:space="preserve"> after its publication in the Story City Herald.</w:t>
      </w:r>
    </w:p>
    <w:p w14:paraId="3B26920B" w14:textId="77777777" w:rsidR="00F277B8" w:rsidRPr="0041074F" w:rsidRDefault="00F277B8" w:rsidP="00F277B8">
      <w:pPr>
        <w:pStyle w:val="BodyText2"/>
        <w:rPr>
          <w:rFonts w:asciiTheme="majorHAnsi" w:hAnsiTheme="majorHAnsi"/>
        </w:rPr>
      </w:pPr>
    </w:p>
    <w:p w14:paraId="51BD856A" w14:textId="77777777" w:rsidR="00F277B8" w:rsidRPr="0041074F" w:rsidRDefault="00F277B8" w:rsidP="00F277B8">
      <w:pPr>
        <w:pStyle w:val="Heading1"/>
        <w:spacing w:before="0" w:line="240" w:lineRule="auto"/>
        <w:rPr>
          <w:snapToGrid w:val="0"/>
          <w:color w:val="auto"/>
          <w:sz w:val="20"/>
          <w:szCs w:val="20"/>
        </w:rPr>
      </w:pPr>
      <w:r w:rsidRPr="0041074F">
        <w:rPr>
          <w:snapToGrid w:val="0"/>
          <w:color w:val="auto"/>
          <w:sz w:val="20"/>
          <w:szCs w:val="20"/>
        </w:rPr>
        <w:t>CONTACT INFORMATION</w:t>
      </w:r>
    </w:p>
    <w:p w14:paraId="6EB4100B" w14:textId="77777777" w:rsidR="00F277B8" w:rsidRPr="0041074F" w:rsidRDefault="00F277B8" w:rsidP="00F277B8">
      <w:pPr>
        <w:spacing w:after="0" w:line="240" w:lineRule="auto"/>
        <w:rPr>
          <w:rFonts w:asciiTheme="majorHAnsi" w:hAnsiTheme="majorHAnsi"/>
          <w:snapToGrid w:val="0"/>
          <w:sz w:val="20"/>
          <w:szCs w:val="20"/>
        </w:rPr>
      </w:pPr>
      <w:r w:rsidRPr="0041074F">
        <w:rPr>
          <w:rFonts w:asciiTheme="majorHAnsi" w:hAnsiTheme="majorHAnsi"/>
          <w:snapToGrid w:val="0"/>
          <w:sz w:val="20"/>
          <w:szCs w:val="20"/>
        </w:rPr>
        <w:t>For questions regarding this information, please contact the Water Operator at (515) 388-4861 between the hours of 8:00 a.m. and 4:30 p.m.</w:t>
      </w:r>
    </w:p>
    <w:p w14:paraId="0CD85C5A" w14:textId="334DEE55" w:rsidR="00016971" w:rsidRPr="0041074F" w:rsidRDefault="00F277B8" w:rsidP="00331BCD">
      <w:pPr>
        <w:spacing w:after="0" w:line="240" w:lineRule="auto"/>
        <w:rPr>
          <w:rFonts w:asciiTheme="majorHAnsi" w:hAnsiTheme="majorHAnsi"/>
          <w:snapToGrid w:val="0"/>
          <w:sz w:val="20"/>
          <w:szCs w:val="20"/>
        </w:rPr>
      </w:pPr>
      <w:r w:rsidRPr="0041074F">
        <w:rPr>
          <w:rFonts w:asciiTheme="majorHAnsi" w:hAnsiTheme="majorHAnsi"/>
          <w:snapToGrid w:val="0"/>
          <w:sz w:val="20"/>
          <w:szCs w:val="20"/>
        </w:rPr>
        <w:t>Decisions regarding the water system are made at the City Council meetings held on the 1</w:t>
      </w:r>
      <w:r w:rsidRPr="0041074F">
        <w:rPr>
          <w:rFonts w:asciiTheme="majorHAnsi" w:hAnsiTheme="majorHAnsi"/>
          <w:snapToGrid w:val="0"/>
          <w:sz w:val="20"/>
          <w:szCs w:val="20"/>
          <w:vertAlign w:val="superscript"/>
        </w:rPr>
        <w:t>st</w:t>
      </w:r>
      <w:r w:rsidRPr="0041074F">
        <w:rPr>
          <w:rFonts w:asciiTheme="majorHAnsi" w:hAnsiTheme="majorHAnsi"/>
          <w:snapToGrid w:val="0"/>
          <w:sz w:val="20"/>
          <w:szCs w:val="20"/>
        </w:rPr>
        <w:t xml:space="preserve"> and 3</w:t>
      </w:r>
      <w:r w:rsidRPr="0041074F">
        <w:rPr>
          <w:rFonts w:asciiTheme="majorHAnsi" w:hAnsiTheme="majorHAnsi"/>
          <w:snapToGrid w:val="0"/>
          <w:sz w:val="20"/>
          <w:szCs w:val="20"/>
          <w:vertAlign w:val="superscript"/>
        </w:rPr>
        <w:t>rd</w:t>
      </w:r>
      <w:r w:rsidRPr="0041074F">
        <w:rPr>
          <w:rFonts w:asciiTheme="majorHAnsi" w:hAnsiTheme="majorHAnsi"/>
          <w:snapToGrid w:val="0"/>
          <w:sz w:val="20"/>
          <w:szCs w:val="20"/>
        </w:rPr>
        <w:t xml:space="preserve"> Wednesdays of each month at </w:t>
      </w:r>
      <w:r w:rsidR="007E7B9C" w:rsidRPr="0041074F">
        <w:rPr>
          <w:rFonts w:asciiTheme="majorHAnsi" w:hAnsiTheme="majorHAnsi"/>
          <w:snapToGrid w:val="0"/>
          <w:sz w:val="20"/>
          <w:szCs w:val="20"/>
        </w:rPr>
        <w:t>6:00 p.m.</w:t>
      </w:r>
      <w:r w:rsidRPr="0041074F">
        <w:rPr>
          <w:rFonts w:asciiTheme="majorHAnsi" w:hAnsiTheme="majorHAnsi"/>
          <w:snapToGrid w:val="0"/>
          <w:sz w:val="20"/>
          <w:szCs w:val="20"/>
        </w:rPr>
        <w:t xml:space="preserve"> at the Roland Community Center located at 2</w:t>
      </w:r>
      <w:r w:rsidR="00567915" w:rsidRPr="0041074F">
        <w:rPr>
          <w:rFonts w:asciiTheme="majorHAnsi" w:hAnsiTheme="majorHAnsi"/>
          <w:snapToGrid w:val="0"/>
          <w:sz w:val="20"/>
          <w:szCs w:val="20"/>
        </w:rPr>
        <w:t>0</w:t>
      </w:r>
      <w:r w:rsidRPr="0041074F">
        <w:rPr>
          <w:rFonts w:asciiTheme="majorHAnsi" w:hAnsiTheme="majorHAnsi"/>
          <w:snapToGrid w:val="0"/>
          <w:sz w:val="20"/>
          <w:szCs w:val="20"/>
        </w:rPr>
        <w:t>8 N. Main Street and are open to the public.</w:t>
      </w:r>
    </w:p>
    <w:sectPr w:rsidR="00016971" w:rsidRPr="0041074F" w:rsidSect="003621DE">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B8"/>
    <w:rsid w:val="00016971"/>
    <w:rsid w:val="0011014F"/>
    <w:rsid w:val="001751E5"/>
    <w:rsid w:val="00196487"/>
    <w:rsid w:val="002B0A21"/>
    <w:rsid w:val="00331BCD"/>
    <w:rsid w:val="003621DE"/>
    <w:rsid w:val="0041074F"/>
    <w:rsid w:val="00466C77"/>
    <w:rsid w:val="00515217"/>
    <w:rsid w:val="00562FAE"/>
    <w:rsid w:val="00567915"/>
    <w:rsid w:val="00685D86"/>
    <w:rsid w:val="007E7B9C"/>
    <w:rsid w:val="008753B8"/>
    <w:rsid w:val="009E43B2"/>
    <w:rsid w:val="00A2180C"/>
    <w:rsid w:val="00B57E9E"/>
    <w:rsid w:val="00C6168E"/>
    <w:rsid w:val="00CD3ABA"/>
    <w:rsid w:val="00D22D98"/>
    <w:rsid w:val="00D50A97"/>
    <w:rsid w:val="00DE0908"/>
    <w:rsid w:val="00E502D7"/>
    <w:rsid w:val="00E7332E"/>
    <w:rsid w:val="00ED3779"/>
    <w:rsid w:val="00F2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206C"/>
  <w15:docId w15:val="{6522D71C-3060-40BA-B487-0F82EC38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B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F27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77B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77B8"/>
    <w:rPr>
      <w:color w:val="0000FF" w:themeColor="hyperlink"/>
      <w:u w:val="single"/>
    </w:rPr>
  </w:style>
  <w:style w:type="paragraph" w:styleId="BodyText">
    <w:name w:val="Body Text"/>
    <w:basedOn w:val="Normal"/>
    <w:link w:val="BodyTextChar"/>
    <w:rsid w:val="00F277B8"/>
    <w:pPr>
      <w:tabs>
        <w:tab w:val="left" w:pos="3600"/>
        <w:tab w:val="left" w:pos="4788"/>
        <w:tab w:val="left" w:pos="7182"/>
        <w:tab w:val="left" w:pos="9576"/>
      </w:tabs>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F277B8"/>
    <w:rPr>
      <w:rFonts w:ascii="Times New Roman" w:eastAsia="Times New Roman" w:hAnsi="Times New Roman" w:cs="Times New Roman"/>
      <w:sz w:val="18"/>
      <w:szCs w:val="20"/>
    </w:rPr>
  </w:style>
  <w:style w:type="paragraph" w:styleId="BodyText2">
    <w:name w:val="Body Text 2"/>
    <w:basedOn w:val="Normal"/>
    <w:link w:val="BodyText2Char"/>
    <w:rsid w:val="00F277B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277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98"/>
    <w:rPr>
      <w:rFonts w:ascii="Segoe UI" w:hAnsi="Segoe UI" w:cs="Segoe UI"/>
      <w:sz w:val="18"/>
      <w:szCs w:val="18"/>
    </w:rPr>
  </w:style>
  <w:style w:type="paragraph" w:styleId="NormalWeb">
    <w:name w:val="Normal (Web)"/>
    <w:basedOn w:val="Normal"/>
    <w:uiPriority w:val="99"/>
    <w:semiHidden/>
    <w:unhideWhenUsed/>
    <w:rsid w:val="00D50A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4570">
      <w:bodyDiv w:val="1"/>
      <w:marLeft w:val="0"/>
      <w:marRight w:val="0"/>
      <w:marTop w:val="0"/>
      <w:marBottom w:val="0"/>
      <w:divBdr>
        <w:top w:val="none" w:sz="0" w:space="0" w:color="auto"/>
        <w:left w:val="none" w:sz="0" w:space="0" w:color="auto"/>
        <w:bottom w:val="none" w:sz="0" w:space="0" w:color="auto"/>
        <w:right w:val="none" w:sz="0" w:space="0" w:color="auto"/>
      </w:divBdr>
    </w:div>
    <w:div w:id="498889235">
      <w:bodyDiv w:val="1"/>
      <w:marLeft w:val="0"/>
      <w:marRight w:val="0"/>
      <w:marTop w:val="0"/>
      <w:marBottom w:val="0"/>
      <w:divBdr>
        <w:top w:val="none" w:sz="0" w:space="0" w:color="auto"/>
        <w:left w:val="none" w:sz="0" w:space="0" w:color="auto"/>
        <w:bottom w:val="none" w:sz="0" w:space="0" w:color="auto"/>
        <w:right w:val="none" w:sz="0" w:space="0" w:color="auto"/>
      </w:divBdr>
    </w:div>
    <w:div w:id="1209146781">
      <w:bodyDiv w:val="1"/>
      <w:marLeft w:val="0"/>
      <w:marRight w:val="0"/>
      <w:marTop w:val="0"/>
      <w:marBottom w:val="0"/>
      <w:divBdr>
        <w:top w:val="none" w:sz="0" w:space="0" w:color="auto"/>
        <w:left w:val="none" w:sz="0" w:space="0" w:color="auto"/>
        <w:bottom w:val="none" w:sz="0" w:space="0" w:color="auto"/>
        <w:right w:val="none" w:sz="0" w:space="0" w:color="auto"/>
      </w:divBdr>
    </w:div>
    <w:div w:id="14269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rol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A4EB-7F12-453B-97D7-0F701377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2018-06-15T16:40:00Z</cp:lastPrinted>
  <dcterms:created xsi:type="dcterms:W3CDTF">2021-04-13T14:59:00Z</dcterms:created>
  <dcterms:modified xsi:type="dcterms:W3CDTF">2021-04-13T14:59:00Z</dcterms:modified>
</cp:coreProperties>
</file>